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0432" w14:textId="49072F6C" w:rsidR="00EC4F21" w:rsidRPr="00EC7554" w:rsidRDefault="00EC4F21" w:rsidP="00277E74">
      <w:pPr>
        <w:spacing w:after="120" w:line="276" w:lineRule="auto"/>
        <w:jc w:val="right"/>
        <w:rPr>
          <w:rFonts w:ascii="PermianSerifTypeface" w:hAnsi="PermianSerifTypeface"/>
          <w:sz w:val="22"/>
          <w:lang w:val="ro-RO"/>
        </w:rPr>
      </w:pPr>
      <w:r w:rsidRPr="00EC7554">
        <w:rPr>
          <w:rFonts w:ascii="PermianSerifTypeface" w:hAnsi="PermianSerifTypeface"/>
          <w:sz w:val="22"/>
          <w:lang w:val="ro-RO"/>
        </w:rPr>
        <w:t>Proiect</w:t>
      </w:r>
    </w:p>
    <w:p w14:paraId="6B000A99" w14:textId="77777777" w:rsidR="00EC4F21" w:rsidRPr="00EC7554" w:rsidRDefault="00EC4F21" w:rsidP="00277E74">
      <w:pPr>
        <w:spacing w:after="120" w:line="276" w:lineRule="auto"/>
        <w:jc w:val="right"/>
        <w:rPr>
          <w:rFonts w:ascii="PermianSerifTypeface" w:hAnsi="PermianSerifTypeface"/>
          <w:sz w:val="22"/>
          <w:lang w:val="ro-RO"/>
        </w:rPr>
      </w:pPr>
    </w:p>
    <w:p w14:paraId="66C6B651" w14:textId="180C08C4" w:rsidR="00C9263E" w:rsidRPr="00EC7554" w:rsidRDefault="00C9263E" w:rsidP="00277E74">
      <w:pPr>
        <w:spacing w:after="120" w:line="276" w:lineRule="auto"/>
        <w:jc w:val="center"/>
        <w:rPr>
          <w:rFonts w:ascii="PermianSerifTypeface" w:hAnsi="PermianSerifTypeface"/>
          <w:b/>
          <w:bCs/>
          <w:sz w:val="22"/>
          <w:lang w:val="ro-RO"/>
        </w:rPr>
      </w:pPr>
      <w:r w:rsidRPr="00EC7554">
        <w:rPr>
          <w:rFonts w:ascii="PermianSerifTypeface" w:hAnsi="PermianSerifTypeface"/>
          <w:b/>
          <w:bCs/>
          <w:sz w:val="22"/>
          <w:lang w:val="ro-RO"/>
        </w:rPr>
        <w:t>BANCA NAȚIONALĂ</w:t>
      </w:r>
      <w:r w:rsidR="00EC4F21" w:rsidRPr="00EC7554">
        <w:rPr>
          <w:rFonts w:ascii="PermianSerifTypeface" w:hAnsi="PermianSerifTypeface"/>
          <w:b/>
          <w:bCs/>
          <w:sz w:val="22"/>
          <w:lang w:val="ro-RO"/>
        </w:rPr>
        <w:t xml:space="preserve"> A MOLDOVEI</w:t>
      </w:r>
    </w:p>
    <w:p w14:paraId="0DF3E561" w14:textId="77777777" w:rsidR="00C9263E" w:rsidRPr="00EC7554" w:rsidRDefault="00C9263E" w:rsidP="00277E74">
      <w:pPr>
        <w:spacing w:after="120" w:line="276" w:lineRule="auto"/>
        <w:jc w:val="center"/>
        <w:rPr>
          <w:rFonts w:ascii="PermianSerifTypeface" w:hAnsi="PermianSerifTypeface"/>
          <w:b/>
          <w:bCs/>
          <w:sz w:val="22"/>
          <w:lang w:val="ro-RO"/>
        </w:rPr>
      </w:pPr>
    </w:p>
    <w:p w14:paraId="36619ABA" w14:textId="4CAF6D88" w:rsidR="00C9263E" w:rsidRPr="00EC7554" w:rsidRDefault="00C9263E" w:rsidP="00277E74">
      <w:pPr>
        <w:spacing w:after="120" w:line="276" w:lineRule="auto"/>
        <w:jc w:val="center"/>
        <w:rPr>
          <w:rFonts w:ascii="PermianSerifTypeface" w:hAnsi="PermianSerifTypeface"/>
          <w:b/>
          <w:bCs/>
          <w:sz w:val="22"/>
          <w:lang w:val="ro-RO"/>
        </w:rPr>
      </w:pPr>
      <w:r w:rsidRPr="00EC7554">
        <w:rPr>
          <w:rFonts w:ascii="PermianSerifTypeface" w:hAnsi="PermianSerifTypeface"/>
          <w:b/>
          <w:bCs/>
          <w:sz w:val="22"/>
          <w:lang w:val="ro-RO"/>
        </w:rPr>
        <w:t>HOTĂR</w:t>
      </w:r>
      <w:r w:rsidR="00B03152">
        <w:rPr>
          <w:rFonts w:ascii="PermianSerifTypeface" w:hAnsi="PermianSerifTypeface"/>
          <w:b/>
          <w:bCs/>
          <w:sz w:val="22"/>
          <w:lang w:val="ro-RO"/>
        </w:rPr>
        <w:t>Â</w:t>
      </w:r>
      <w:r w:rsidRPr="00EC7554">
        <w:rPr>
          <w:rFonts w:ascii="PermianSerifTypeface" w:hAnsi="PermianSerifTypeface"/>
          <w:b/>
          <w:bCs/>
          <w:sz w:val="22"/>
          <w:lang w:val="ro-RO"/>
        </w:rPr>
        <w:t xml:space="preserve">RE </w:t>
      </w:r>
    </w:p>
    <w:p w14:paraId="5CB687DC" w14:textId="35F95D79" w:rsidR="00C9263E" w:rsidRPr="00EC7554" w:rsidRDefault="00C9263E" w:rsidP="00277E74">
      <w:pPr>
        <w:spacing w:after="120" w:line="276" w:lineRule="auto"/>
        <w:jc w:val="center"/>
        <w:rPr>
          <w:rFonts w:ascii="PermianSerifTypeface" w:hAnsi="PermianSerifTypeface"/>
          <w:b/>
          <w:bCs/>
          <w:sz w:val="22"/>
          <w:lang w:val="ro-RO"/>
        </w:rPr>
      </w:pPr>
      <w:r w:rsidRPr="00EC7554">
        <w:rPr>
          <w:rFonts w:ascii="PermianSerifTypeface" w:hAnsi="PermianSerifTypeface"/>
          <w:b/>
          <w:bCs/>
          <w:sz w:val="22"/>
          <w:lang w:val="ro-RO"/>
        </w:rPr>
        <w:t>Nr. _____ din __________202</w:t>
      </w:r>
      <w:r w:rsidR="00D865CA" w:rsidRPr="00EC7554">
        <w:rPr>
          <w:rFonts w:ascii="PermianSerifTypeface" w:hAnsi="PermianSerifTypeface"/>
          <w:b/>
          <w:bCs/>
          <w:sz w:val="22"/>
          <w:lang w:val="ro-RO"/>
        </w:rPr>
        <w:t>3</w:t>
      </w:r>
    </w:p>
    <w:p w14:paraId="5E093CB6" w14:textId="77777777" w:rsidR="00C9263E" w:rsidRPr="00EC7554" w:rsidRDefault="00C9263E" w:rsidP="00277E74">
      <w:pPr>
        <w:spacing w:after="120" w:line="276" w:lineRule="auto"/>
        <w:jc w:val="center"/>
        <w:rPr>
          <w:rFonts w:ascii="PermianSerifTypeface" w:hAnsi="PermianSerifTypeface"/>
          <w:b/>
          <w:bCs/>
          <w:sz w:val="22"/>
          <w:lang w:val="ro-RO"/>
        </w:rPr>
      </w:pPr>
    </w:p>
    <w:p w14:paraId="38599732" w14:textId="3A83C5EC" w:rsidR="000D681E" w:rsidRPr="00EC7554" w:rsidRDefault="00EC4F21" w:rsidP="00277E74">
      <w:pPr>
        <w:spacing w:after="120" w:line="276" w:lineRule="auto"/>
        <w:jc w:val="center"/>
        <w:rPr>
          <w:rFonts w:ascii="PermianSerifTypeface" w:hAnsi="PermianSerifTypeface"/>
          <w:b/>
          <w:bCs/>
          <w:sz w:val="22"/>
          <w:lang w:val="ro-RO"/>
        </w:rPr>
      </w:pPr>
      <w:r w:rsidRPr="00EC7554">
        <w:rPr>
          <w:rFonts w:ascii="PermianSerifTypeface" w:hAnsi="PermianSerifTypeface"/>
          <w:b/>
          <w:bCs/>
          <w:sz w:val="22"/>
          <w:lang w:val="ro-RO"/>
        </w:rPr>
        <w:t xml:space="preserve">cu privire la aprobarea </w:t>
      </w:r>
      <w:bookmarkStart w:id="0" w:name="_Hlk144888814"/>
      <w:r w:rsidR="002014E3" w:rsidRPr="00EC7554">
        <w:rPr>
          <w:rFonts w:ascii="PermianSerifTypeface" w:hAnsi="PermianSerifTypeface"/>
          <w:b/>
          <w:bCs/>
          <w:sz w:val="22"/>
          <w:lang w:val="ro-RO"/>
        </w:rPr>
        <w:t>Regulamentului</w:t>
      </w:r>
      <w:r w:rsidRPr="00EC7554">
        <w:rPr>
          <w:rFonts w:ascii="PermianSerifTypeface" w:hAnsi="PermianSerifTypeface"/>
          <w:b/>
          <w:bCs/>
          <w:sz w:val="22"/>
          <w:lang w:val="ro-RO"/>
        </w:rPr>
        <w:t xml:space="preserve"> privind</w:t>
      </w:r>
      <w:r w:rsidR="002014E3" w:rsidRPr="00EC7554">
        <w:rPr>
          <w:rFonts w:ascii="PermianSerifTypeface" w:hAnsi="PermianSerifTypeface"/>
          <w:b/>
          <w:bCs/>
          <w:sz w:val="22"/>
          <w:lang w:val="ro-RO"/>
        </w:rPr>
        <w:t xml:space="preserve"> cerințele pentru</w:t>
      </w:r>
      <w:r w:rsidRPr="00EC7554">
        <w:rPr>
          <w:rFonts w:ascii="PermianSerifTypeface" w:hAnsi="PermianSerifTypeface"/>
          <w:b/>
          <w:bCs/>
          <w:sz w:val="22"/>
          <w:lang w:val="ro-RO"/>
        </w:rPr>
        <w:t xml:space="preserve"> identificare</w:t>
      </w:r>
      <w:r w:rsidR="00A675F9" w:rsidRPr="00EC7554">
        <w:rPr>
          <w:rFonts w:ascii="PermianSerifTypeface" w:hAnsi="PermianSerifTypeface"/>
          <w:b/>
          <w:bCs/>
          <w:sz w:val="22"/>
          <w:lang w:val="ro-RO"/>
        </w:rPr>
        <w:t>a</w:t>
      </w:r>
      <w:r w:rsidRPr="00EC7554">
        <w:rPr>
          <w:rFonts w:ascii="PermianSerifTypeface" w:hAnsi="PermianSerifTypeface"/>
          <w:b/>
          <w:bCs/>
          <w:sz w:val="22"/>
          <w:lang w:val="ro-RO"/>
        </w:rPr>
        <w:t xml:space="preserve"> </w:t>
      </w:r>
      <w:r w:rsidR="002014E3" w:rsidRPr="00EC7554">
        <w:rPr>
          <w:rFonts w:ascii="PermianSerifTypeface" w:hAnsi="PermianSerifTypeface"/>
          <w:b/>
          <w:bCs/>
          <w:sz w:val="22"/>
          <w:lang w:val="ro-RO"/>
        </w:rPr>
        <w:t xml:space="preserve">și verificarea identității </w:t>
      </w:r>
      <w:r w:rsidR="00A675F9" w:rsidRPr="00EC7554">
        <w:rPr>
          <w:rFonts w:ascii="PermianSerifTypeface" w:hAnsi="PermianSerifTypeface"/>
          <w:b/>
          <w:bCs/>
          <w:sz w:val="22"/>
          <w:lang w:val="ro-RO"/>
        </w:rPr>
        <w:t xml:space="preserve">clienților </w:t>
      </w:r>
      <w:r w:rsidR="00FE4751" w:rsidRPr="00EC7554">
        <w:rPr>
          <w:rFonts w:ascii="PermianSerifTypeface" w:hAnsi="PermianSerifTypeface"/>
          <w:b/>
          <w:bCs/>
          <w:sz w:val="22"/>
          <w:lang w:val="ro-RO"/>
        </w:rPr>
        <w:t xml:space="preserve">prin </w:t>
      </w:r>
      <w:r w:rsidR="002014E3" w:rsidRPr="00EC7554">
        <w:rPr>
          <w:rFonts w:ascii="PermianSerifTypeface" w:hAnsi="PermianSerifTypeface"/>
          <w:b/>
          <w:bCs/>
          <w:sz w:val="22"/>
          <w:lang w:val="ro-RO"/>
        </w:rPr>
        <w:t xml:space="preserve">intermediul </w:t>
      </w:r>
      <w:r w:rsidR="00FE4751" w:rsidRPr="00EC7554">
        <w:rPr>
          <w:rFonts w:ascii="PermianSerifTypeface" w:hAnsi="PermianSerifTypeface"/>
          <w:b/>
          <w:bCs/>
          <w:sz w:val="22"/>
          <w:lang w:val="ro-RO"/>
        </w:rPr>
        <w:t>mijloace</w:t>
      </w:r>
      <w:r w:rsidR="002014E3" w:rsidRPr="00EC7554">
        <w:rPr>
          <w:rFonts w:ascii="PermianSerifTypeface" w:hAnsi="PermianSerifTypeface"/>
          <w:b/>
          <w:bCs/>
          <w:sz w:val="22"/>
          <w:lang w:val="ro-RO"/>
        </w:rPr>
        <w:t>lor</w:t>
      </w:r>
      <w:r w:rsidR="00FE4751" w:rsidRPr="00EC7554">
        <w:rPr>
          <w:rFonts w:ascii="PermianSerifTypeface" w:hAnsi="PermianSerifTypeface"/>
          <w:b/>
          <w:bCs/>
          <w:sz w:val="22"/>
          <w:lang w:val="ro-RO"/>
        </w:rPr>
        <w:t xml:space="preserve"> electronice </w:t>
      </w:r>
      <w:bookmarkEnd w:id="0"/>
    </w:p>
    <w:p w14:paraId="007C1440" w14:textId="77777777" w:rsidR="000D681E" w:rsidRPr="00EC7554" w:rsidRDefault="000D681E" w:rsidP="00277E74">
      <w:pPr>
        <w:spacing w:after="120" w:line="276" w:lineRule="auto"/>
        <w:rPr>
          <w:rFonts w:ascii="PermianSerifTypeface" w:hAnsi="PermianSerifTypeface"/>
          <w:sz w:val="22"/>
          <w:lang w:val="ro-RO"/>
        </w:rPr>
      </w:pPr>
    </w:p>
    <w:p w14:paraId="62B9944F" w14:textId="572226BA" w:rsidR="00C9263E" w:rsidRPr="00EC7554" w:rsidRDefault="00C9263E" w:rsidP="00277E74">
      <w:pPr>
        <w:spacing w:after="120" w:line="276" w:lineRule="auto"/>
        <w:rPr>
          <w:rFonts w:ascii="PermianSerifTypeface" w:hAnsi="PermianSerifTypeface"/>
          <w:sz w:val="22"/>
          <w:lang w:val="ro-RO"/>
        </w:rPr>
      </w:pPr>
      <w:r w:rsidRPr="00EC7554">
        <w:rPr>
          <w:rFonts w:ascii="PermianSerifTypeface" w:hAnsi="PermianSerifTypeface"/>
          <w:sz w:val="22"/>
          <w:lang w:val="ro-RO"/>
        </w:rPr>
        <w:t xml:space="preserve"> </w:t>
      </w:r>
    </w:p>
    <w:p w14:paraId="047B93CA" w14:textId="53E126CE" w:rsidR="00C9263E" w:rsidRPr="00EC7554" w:rsidRDefault="00C9263E" w:rsidP="00277E74">
      <w:pPr>
        <w:spacing w:after="120" w:line="276" w:lineRule="auto"/>
        <w:ind w:firstLine="720"/>
        <w:jc w:val="both"/>
        <w:rPr>
          <w:rFonts w:ascii="PermianSerifTypeface" w:hAnsi="PermianSerifTypeface"/>
          <w:sz w:val="22"/>
          <w:lang w:val="ro-RO"/>
        </w:rPr>
      </w:pPr>
      <w:r w:rsidRPr="00EC7554">
        <w:rPr>
          <w:rFonts w:ascii="PermianSerifTypeface" w:hAnsi="PermianSerifTypeface"/>
          <w:sz w:val="22"/>
          <w:lang w:val="ro-RO"/>
        </w:rPr>
        <w:t>În temeiul art.27 alin.(1) lit. c) din Legea nr.548/1995 cu privire la Banca Națională a Moldovei (republicată în Monitorul Oficial al Republicii Moldova, 2015, nr.297-300, art.544), cu modificările ulterioare</w:t>
      </w:r>
      <w:r w:rsidR="00FC3A84" w:rsidRPr="00EC7554">
        <w:rPr>
          <w:rFonts w:ascii="PermianSerifTypeface" w:hAnsi="PermianSerifTypeface"/>
          <w:sz w:val="22"/>
          <w:lang w:val="ro-RO"/>
        </w:rPr>
        <w:t>,</w:t>
      </w:r>
      <w:r w:rsidRPr="00EC7554">
        <w:rPr>
          <w:rFonts w:ascii="PermianSerifTypeface" w:hAnsi="PermianSerifTypeface"/>
          <w:sz w:val="22"/>
          <w:lang w:val="ro-RO"/>
        </w:rPr>
        <w:t xml:space="preserve"> </w:t>
      </w:r>
      <w:r w:rsidR="00FC3A84" w:rsidRPr="00EC7554">
        <w:rPr>
          <w:rFonts w:ascii="PermianSerifTypeface" w:hAnsi="PermianSerifTypeface"/>
          <w:sz w:val="22"/>
          <w:lang w:val="ro-RO"/>
        </w:rPr>
        <w:t>art. 5</w:t>
      </w:r>
      <w:r w:rsidR="002014E3" w:rsidRPr="00EC7554">
        <w:rPr>
          <w:rFonts w:ascii="PermianSerifTypeface" w:hAnsi="PermianSerifTypeface"/>
          <w:sz w:val="22"/>
          <w:vertAlign w:val="superscript"/>
          <w:lang w:val="ro-RO"/>
        </w:rPr>
        <w:t>1</w:t>
      </w:r>
      <w:r w:rsidR="00FC3A84" w:rsidRPr="00EC7554">
        <w:rPr>
          <w:rFonts w:ascii="PermianSerifTypeface" w:hAnsi="PermianSerifTypeface"/>
          <w:sz w:val="22"/>
          <w:lang w:val="ro-RO"/>
        </w:rPr>
        <w:t xml:space="preserve"> alin. </w:t>
      </w:r>
      <w:r w:rsidR="002014E3" w:rsidRPr="00EC7554">
        <w:rPr>
          <w:rFonts w:ascii="PermianSerifTypeface" w:hAnsi="PermianSerifTypeface"/>
          <w:sz w:val="22"/>
          <w:lang w:val="ro-RO"/>
        </w:rPr>
        <w:t>(3)</w:t>
      </w:r>
      <w:r w:rsidR="00FC3A84" w:rsidRPr="00EC7554">
        <w:rPr>
          <w:rFonts w:ascii="PermianSerifTypeface" w:hAnsi="PermianSerifTypeface"/>
          <w:sz w:val="22"/>
          <w:lang w:val="ro-RO"/>
        </w:rPr>
        <w:t xml:space="preserve">, </w:t>
      </w:r>
      <w:r w:rsidRPr="00EC7554">
        <w:rPr>
          <w:rFonts w:ascii="PermianSerifTypeface" w:hAnsi="PermianSerifTypeface"/>
          <w:sz w:val="22"/>
          <w:lang w:val="ro-RO"/>
        </w:rPr>
        <w:t>art. 15 alin. (1) lit. a) și alin. (2) lit. a) din Legea nr. 308/2017 cu privire la prevenirea și combaterea spălării banilor și finanțării terorismului (Monitorul Oficial al Republicii Moldova, 2018, nr. 58-66, art. 133), cu modificările ulterioare, Comitetul executiv al Băncii Naționale a Moldovei</w:t>
      </w:r>
    </w:p>
    <w:p w14:paraId="13E14DE1" w14:textId="77777777" w:rsidR="00C9263E" w:rsidRPr="00EC7554" w:rsidRDefault="00C9263E" w:rsidP="00277E74">
      <w:pPr>
        <w:spacing w:after="120" w:line="276" w:lineRule="auto"/>
        <w:ind w:firstLine="720"/>
        <w:jc w:val="both"/>
        <w:rPr>
          <w:rFonts w:ascii="PermianSerifTypeface" w:hAnsi="PermianSerifTypeface"/>
          <w:sz w:val="22"/>
          <w:lang w:val="ro-RO"/>
        </w:rPr>
      </w:pPr>
    </w:p>
    <w:p w14:paraId="45756BA2" w14:textId="77777777" w:rsidR="00C9263E" w:rsidRPr="00EC7554" w:rsidRDefault="00C9263E" w:rsidP="00277E74">
      <w:pPr>
        <w:spacing w:after="120" w:line="276" w:lineRule="auto"/>
        <w:jc w:val="center"/>
        <w:rPr>
          <w:rFonts w:ascii="PermianSerifTypeface" w:hAnsi="PermianSerifTypeface"/>
          <w:b/>
          <w:bCs/>
          <w:sz w:val="22"/>
          <w:lang w:val="ro-RO"/>
        </w:rPr>
      </w:pPr>
      <w:r w:rsidRPr="00EC7554">
        <w:rPr>
          <w:rFonts w:ascii="PermianSerifTypeface" w:hAnsi="PermianSerifTypeface"/>
          <w:b/>
          <w:bCs/>
          <w:sz w:val="22"/>
          <w:lang w:val="ro-RO"/>
        </w:rPr>
        <w:t>HOTĂRĂŞTE:</w:t>
      </w:r>
    </w:p>
    <w:p w14:paraId="44AEF6D9" w14:textId="77777777" w:rsidR="00C9263E" w:rsidRPr="00EC7554" w:rsidRDefault="00C9263E" w:rsidP="00277E74">
      <w:pPr>
        <w:spacing w:after="120" w:line="276" w:lineRule="auto"/>
        <w:ind w:firstLine="720"/>
        <w:jc w:val="both"/>
        <w:rPr>
          <w:rFonts w:ascii="PermianSerifTypeface" w:hAnsi="PermianSerifTypeface"/>
          <w:sz w:val="22"/>
          <w:lang w:val="ro-RO"/>
        </w:rPr>
      </w:pPr>
    </w:p>
    <w:p w14:paraId="538CAEB0" w14:textId="74FB52AB" w:rsidR="00A47B9F" w:rsidRPr="00EC7554" w:rsidRDefault="00A47B9F" w:rsidP="00FA1D24">
      <w:pPr>
        <w:pStyle w:val="ListParagraph"/>
        <w:numPr>
          <w:ilvl w:val="0"/>
          <w:numId w:val="7"/>
        </w:numPr>
        <w:spacing w:after="120" w:line="276" w:lineRule="auto"/>
        <w:ind w:left="720"/>
        <w:jc w:val="both"/>
        <w:rPr>
          <w:rFonts w:ascii="PermianSerifTypeface" w:hAnsi="PermianSerifTypeface"/>
          <w:sz w:val="22"/>
          <w:lang w:val="ro-RO"/>
        </w:rPr>
      </w:pPr>
      <w:r w:rsidRPr="00EC7554">
        <w:rPr>
          <w:rFonts w:ascii="PermianSerifTypeface" w:hAnsi="PermianSerifTypeface"/>
          <w:sz w:val="22"/>
          <w:lang w:val="ro-RO"/>
        </w:rPr>
        <w:t xml:space="preserve">Se aprobă </w:t>
      </w:r>
      <w:r w:rsidR="002014E3" w:rsidRPr="00EC7554">
        <w:rPr>
          <w:rFonts w:ascii="PermianSerifTypeface" w:hAnsi="PermianSerifTypeface"/>
          <w:sz w:val="22"/>
          <w:lang w:val="ro-RO"/>
        </w:rPr>
        <w:t>Regulamentul privind cerințele pentru identificarea și verificarea identității clienților prin intermediul mijloacelor electronice</w:t>
      </w:r>
      <w:r w:rsidR="00B03152">
        <w:rPr>
          <w:rFonts w:ascii="PermianSerifTypeface" w:hAnsi="PermianSerifTypeface"/>
          <w:sz w:val="22"/>
          <w:lang w:val="ro-RO"/>
        </w:rPr>
        <w:t xml:space="preserve"> (se anexează). </w:t>
      </w:r>
    </w:p>
    <w:p w14:paraId="57168A9A" w14:textId="77777777" w:rsidR="00A47B9F" w:rsidRPr="00EC7554" w:rsidRDefault="00A47B9F" w:rsidP="00277E74">
      <w:pPr>
        <w:spacing w:after="120" w:line="276" w:lineRule="auto"/>
        <w:ind w:left="360"/>
        <w:jc w:val="both"/>
        <w:rPr>
          <w:rFonts w:ascii="PermianSerifTypeface" w:hAnsi="PermianSerifTypeface"/>
          <w:sz w:val="22"/>
          <w:lang w:val="ro-RO"/>
        </w:rPr>
      </w:pPr>
    </w:p>
    <w:p w14:paraId="577D7615" w14:textId="07E0CF82" w:rsidR="00A47B9F" w:rsidRPr="00EC7554" w:rsidRDefault="00BF6469" w:rsidP="00FA1D24">
      <w:pPr>
        <w:pStyle w:val="ListParagraph"/>
        <w:numPr>
          <w:ilvl w:val="0"/>
          <w:numId w:val="7"/>
        </w:numPr>
        <w:spacing w:after="120" w:line="276" w:lineRule="auto"/>
        <w:ind w:left="720"/>
        <w:jc w:val="both"/>
        <w:rPr>
          <w:rFonts w:ascii="PermianSerifTypeface" w:hAnsi="PermianSerifTypeface"/>
          <w:sz w:val="22"/>
          <w:lang w:val="ro-RO"/>
        </w:rPr>
      </w:pPr>
      <w:r>
        <w:rPr>
          <w:rFonts w:ascii="PermianSerifTypeface" w:hAnsi="PermianSerifTypeface"/>
          <w:sz w:val="22"/>
          <w:lang w:val="ro-RO"/>
        </w:rPr>
        <w:t xml:space="preserve"> </w:t>
      </w:r>
      <w:r w:rsidR="00A47B9F" w:rsidRPr="00EC7554">
        <w:rPr>
          <w:rFonts w:ascii="PermianSerifTypeface" w:hAnsi="PermianSerifTypeface"/>
          <w:sz w:val="22"/>
          <w:lang w:val="ro-RO"/>
        </w:rPr>
        <w:t>Prezent</w:t>
      </w:r>
      <w:r w:rsidR="00B9388B">
        <w:rPr>
          <w:rFonts w:ascii="PermianSerifTypeface" w:hAnsi="PermianSerifTypeface"/>
          <w:sz w:val="22"/>
          <w:lang w:val="ro-RO"/>
        </w:rPr>
        <w:t>a</w:t>
      </w:r>
      <w:r w:rsidR="00A47B9F" w:rsidRPr="00EC7554">
        <w:rPr>
          <w:rFonts w:ascii="PermianSerifTypeface" w:hAnsi="PermianSerifTypeface"/>
          <w:sz w:val="22"/>
          <w:lang w:val="ro-RO"/>
        </w:rPr>
        <w:t xml:space="preserve"> </w:t>
      </w:r>
      <w:r w:rsidR="00B03152">
        <w:rPr>
          <w:rFonts w:ascii="PermianSerifTypeface" w:hAnsi="PermianSerifTypeface"/>
          <w:sz w:val="22"/>
          <w:lang w:val="ro-RO"/>
        </w:rPr>
        <w:t>h</w:t>
      </w:r>
      <w:r w:rsidR="00B9388B">
        <w:rPr>
          <w:rFonts w:ascii="PermianSerifTypeface" w:hAnsi="PermianSerifTypeface"/>
          <w:sz w:val="22"/>
          <w:lang w:val="ro-RO"/>
        </w:rPr>
        <w:t xml:space="preserve">otărâre </w:t>
      </w:r>
      <w:r w:rsidR="00A47B9F" w:rsidRPr="00EC7554">
        <w:rPr>
          <w:rFonts w:ascii="PermianSerifTypeface" w:hAnsi="PermianSerifTypeface"/>
          <w:sz w:val="22"/>
          <w:lang w:val="ro-RO"/>
        </w:rPr>
        <w:t xml:space="preserve">intră în vigoare din </w:t>
      </w:r>
      <w:r w:rsidR="00B03152">
        <w:rPr>
          <w:rFonts w:ascii="PermianSerifTypeface" w:hAnsi="PermianSerifTypeface"/>
          <w:sz w:val="22"/>
          <w:lang w:val="ro-RO"/>
        </w:rPr>
        <w:t xml:space="preserve">data </w:t>
      </w:r>
      <w:r w:rsidR="00A47B9F" w:rsidRPr="00EC7554">
        <w:rPr>
          <w:rFonts w:ascii="PermianSerifTypeface" w:hAnsi="PermianSerifTypeface"/>
          <w:sz w:val="22"/>
          <w:lang w:val="ro-RO"/>
        </w:rPr>
        <w:t>publicării în Monitorul Oficial al Repub</w:t>
      </w:r>
      <w:r w:rsidR="0091481B" w:rsidRPr="00EC7554">
        <w:rPr>
          <w:rFonts w:ascii="PermianSerifTypeface" w:hAnsi="PermianSerifTypeface"/>
          <w:sz w:val="22"/>
          <w:lang w:val="ro-RO"/>
        </w:rPr>
        <w:t>l</w:t>
      </w:r>
      <w:r w:rsidR="00A47B9F" w:rsidRPr="00EC7554">
        <w:rPr>
          <w:rFonts w:ascii="PermianSerifTypeface" w:hAnsi="PermianSerifTypeface"/>
          <w:sz w:val="22"/>
          <w:lang w:val="ro-RO"/>
        </w:rPr>
        <w:t>icii Moldova</w:t>
      </w:r>
      <w:r w:rsidR="00B03152">
        <w:rPr>
          <w:rFonts w:ascii="PermianSerifTypeface" w:hAnsi="PermianSerifTypeface"/>
          <w:sz w:val="22"/>
          <w:lang w:val="ro-RO"/>
        </w:rPr>
        <w:t>.</w:t>
      </w:r>
      <w:r w:rsidR="00A47B9F" w:rsidRPr="00EC7554">
        <w:rPr>
          <w:rFonts w:ascii="PermianSerifTypeface" w:hAnsi="PermianSerifTypeface"/>
          <w:sz w:val="22"/>
          <w:lang w:val="ro-RO"/>
        </w:rPr>
        <w:t xml:space="preserve"> </w:t>
      </w:r>
    </w:p>
    <w:p w14:paraId="79EF8803" w14:textId="77777777" w:rsidR="00A47B9F" w:rsidRPr="00EC7554" w:rsidRDefault="00A47B9F" w:rsidP="00277E74">
      <w:pPr>
        <w:spacing w:after="120" w:line="276" w:lineRule="auto"/>
        <w:jc w:val="both"/>
        <w:rPr>
          <w:rFonts w:ascii="PermianSerifTypeface" w:hAnsi="PermianSerifTypeface"/>
          <w:sz w:val="22"/>
          <w:lang w:val="ro-RO"/>
        </w:rPr>
      </w:pPr>
    </w:p>
    <w:p w14:paraId="1FC3C575" w14:textId="77777777" w:rsidR="00A3044F" w:rsidRPr="00EC7554" w:rsidRDefault="00A3044F" w:rsidP="00277E74">
      <w:pPr>
        <w:spacing w:after="120" w:line="276" w:lineRule="auto"/>
        <w:jc w:val="both"/>
        <w:rPr>
          <w:rFonts w:ascii="PermianSerifTypeface" w:hAnsi="PermianSerifTypeface"/>
          <w:sz w:val="22"/>
          <w:lang w:val="ro-RO"/>
        </w:rPr>
      </w:pPr>
    </w:p>
    <w:p w14:paraId="197A55DE" w14:textId="4E4ABC89" w:rsidR="00A47B9F" w:rsidRPr="00EC7554" w:rsidRDefault="00A47B9F" w:rsidP="00277E74">
      <w:pPr>
        <w:spacing w:after="120" w:line="276" w:lineRule="auto"/>
        <w:ind w:firstLine="708"/>
        <w:rPr>
          <w:rFonts w:ascii="PermianSerifTypeface" w:hAnsi="PermianSerifTypeface"/>
          <w:b/>
          <w:bCs/>
          <w:sz w:val="22"/>
          <w:lang w:val="ro-RO"/>
        </w:rPr>
      </w:pPr>
      <w:r w:rsidRPr="00EC7554">
        <w:rPr>
          <w:rFonts w:ascii="PermianSerifTypeface" w:hAnsi="PermianSerifTypeface"/>
          <w:b/>
          <w:bCs/>
          <w:sz w:val="22"/>
          <w:lang w:val="ro-RO"/>
        </w:rPr>
        <w:t>Președintele Comitetului executiv</w:t>
      </w:r>
    </w:p>
    <w:p w14:paraId="2E1873F4" w14:textId="77777777" w:rsidR="0065483F" w:rsidRPr="00EC7554" w:rsidRDefault="0065483F" w:rsidP="00277E74">
      <w:pPr>
        <w:spacing w:after="120" w:line="276" w:lineRule="auto"/>
        <w:jc w:val="both"/>
        <w:rPr>
          <w:rFonts w:ascii="PermianSerifTypeface" w:hAnsi="PermianSerifTypeface"/>
          <w:sz w:val="22"/>
          <w:lang w:val="ro-RO"/>
        </w:rPr>
      </w:pPr>
    </w:p>
    <w:p w14:paraId="25A0043E" w14:textId="77777777" w:rsidR="00CA54AC" w:rsidRDefault="00CA54AC" w:rsidP="00277E74">
      <w:pPr>
        <w:spacing w:after="120" w:line="276" w:lineRule="auto"/>
        <w:jc w:val="both"/>
        <w:rPr>
          <w:rFonts w:ascii="PermianSerifTypeface" w:hAnsi="PermianSerifTypeface"/>
          <w:sz w:val="22"/>
          <w:lang w:val="ro-RO"/>
        </w:rPr>
      </w:pPr>
    </w:p>
    <w:p w14:paraId="67250726" w14:textId="77777777" w:rsidR="00EC7554" w:rsidRDefault="00EC7554" w:rsidP="00277E74">
      <w:pPr>
        <w:spacing w:after="120" w:line="276" w:lineRule="auto"/>
        <w:jc w:val="both"/>
        <w:rPr>
          <w:rFonts w:ascii="PermianSerifTypeface" w:hAnsi="PermianSerifTypeface"/>
          <w:sz w:val="22"/>
          <w:lang w:val="ro-RO"/>
        </w:rPr>
      </w:pPr>
    </w:p>
    <w:p w14:paraId="4119F790" w14:textId="77777777" w:rsidR="00EC7554" w:rsidRDefault="00EC7554" w:rsidP="00277E74">
      <w:pPr>
        <w:spacing w:after="120" w:line="276" w:lineRule="auto"/>
        <w:jc w:val="both"/>
        <w:rPr>
          <w:rFonts w:ascii="PermianSerifTypeface" w:hAnsi="PermianSerifTypeface"/>
          <w:sz w:val="22"/>
          <w:lang w:val="ro-RO"/>
        </w:rPr>
      </w:pPr>
    </w:p>
    <w:p w14:paraId="270AD34C" w14:textId="77777777" w:rsidR="00EC7554" w:rsidRPr="00EC7554" w:rsidRDefault="00EC7554" w:rsidP="00277E74">
      <w:pPr>
        <w:spacing w:after="120" w:line="276" w:lineRule="auto"/>
        <w:jc w:val="both"/>
        <w:rPr>
          <w:rFonts w:ascii="PermianSerifTypeface" w:hAnsi="PermianSerifTypeface"/>
          <w:sz w:val="22"/>
          <w:lang w:val="ro-RO"/>
        </w:rPr>
      </w:pPr>
    </w:p>
    <w:p w14:paraId="18DC6561" w14:textId="77777777" w:rsidR="00D865CA" w:rsidRDefault="00D865CA" w:rsidP="00277E74">
      <w:pPr>
        <w:spacing w:after="120" w:line="276" w:lineRule="auto"/>
        <w:jc w:val="right"/>
        <w:rPr>
          <w:rFonts w:ascii="PermianSerifTypeface" w:hAnsi="PermianSerifTypeface"/>
          <w:sz w:val="22"/>
          <w:lang w:val="ro-RO"/>
        </w:rPr>
      </w:pPr>
    </w:p>
    <w:p w14:paraId="4E4A6435" w14:textId="77777777" w:rsidR="00FA1D24" w:rsidRPr="00EC7554" w:rsidRDefault="00FA1D24" w:rsidP="00277E74">
      <w:pPr>
        <w:spacing w:after="120" w:line="276" w:lineRule="auto"/>
        <w:jc w:val="right"/>
        <w:rPr>
          <w:rFonts w:ascii="PermianSerifTypeface" w:hAnsi="PermianSerifTypeface"/>
          <w:sz w:val="22"/>
          <w:lang w:val="ro-RO"/>
        </w:rPr>
      </w:pPr>
    </w:p>
    <w:p w14:paraId="44D01727" w14:textId="56767110" w:rsidR="004771F7" w:rsidRPr="00EC7554" w:rsidRDefault="004771F7" w:rsidP="00EC7554">
      <w:pPr>
        <w:spacing w:after="0" w:line="276" w:lineRule="auto"/>
        <w:jc w:val="right"/>
        <w:rPr>
          <w:rFonts w:ascii="PermianSerifTypeface" w:hAnsi="PermianSerifTypeface"/>
          <w:sz w:val="22"/>
          <w:lang w:val="ro-RO"/>
        </w:rPr>
      </w:pPr>
      <w:r w:rsidRPr="00EC7554">
        <w:rPr>
          <w:rFonts w:ascii="PermianSerifTypeface" w:hAnsi="PermianSerifTypeface"/>
          <w:sz w:val="22"/>
          <w:lang w:val="ro-RO"/>
        </w:rPr>
        <w:lastRenderedPageBreak/>
        <w:t>Anexă</w:t>
      </w:r>
    </w:p>
    <w:p w14:paraId="7E151D6A" w14:textId="56856898" w:rsidR="004771F7" w:rsidRPr="00EC7554" w:rsidRDefault="00BF6469" w:rsidP="00EC7554">
      <w:pPr>
        <w:spacing w:after="0" w:line="276" w:lineRule="auto"/>
        <w:jc w:val="right"/>
        <w:rPr>
          <w:rFonts w:ascii="PermianSerifTypeface" w:hAnsi="PermianSerifTypeface"/>
          <w:sz w:val="22"/>
          <w:lang w:val="ro-RO"/>
        </w:rPr>
      </w:pPr>
      <w:r>
        <w:rPr>
          <w:rFonts w:ascii="PermianSerifTypeface" w:hAnsi="PermianSerifTypeface"/>
          <w:sz w:val="22"/>
          <w:lang w:val="ro-RO"/>
        </w:rPr>
        <w:t xml:space="preserve">Aprobat prin </w:t>
      </w:r>
      <w:r w:rsidR="00D865CA" w:rsidRPr="00EC7554">
        <w:rPr>
          <w:rFonts w:ascii="PermianSerifTypeface" w:hAnsi="PermianSerifTypeface"/>
          <w:sz w:val="22"/>
          <w:lang w:val="ro-RO"/>
        </w:rPr>
        <w:t>Hotărârea</w:t>
      </w:r>
      <w:r w:rsidR="004771F7" w:rsidRPr="00EC7554">
        <w:rPr>
          <w:rFonts w:ascii="PermianSerifTypeface" w:hAnsi="PermianSerifTypeface"/>
          <w:sz w:val="22"/>
          <w:lang w:val="ro-RO"/>
        </w:rPr>
        <w:t xml:space="preserve"> Comitetului executiv</w:t>
      </w:r>
    </w:p>
    <w:p w14:paraId="0B165B14" w14:textId="5F20D5D4" w:rsidR="004771F7" w:rsidRPr="00EC7554" w:rsidRDefault="00EC7554" w:rsidP="00EC7554">
      <w:pPr>
        <w:tabs>
          <w:tab w:val="center" w:pos="4680"/>
          <w:tab w:val="right" w:pos="9360"/>
        </w:tabs>
        <w:spacing w:after="0" w:line="276" w:lineRule="auto"/>
        <w:rPr>
          <w:rFonts w:ascii="PermianSerifTypeface" w:hAnsi="PermianSerifTypeface"/>
          <w:sz w:val="22"/>
          <w:lang w:val="ro-RO"/>
        </w:rPr>
      </w:pPr>
      <w:r>
        <w:rPr>
          <w:rFonts w:ascii="PermianSerifTypeface" w:hAnsi="PermianSerifTypeface"/>
          <w:sz w:val="22"/>
          <w:lang w:val="ro-RO"/>
        </w:rPr>
        <w:tab/>
      </w:r>
      <w:r>
        <w:rPr>
          <w:rFonts w:ascii="PermianSerifTypeface" w:hAnsi="PermianSerifTypeface"/>
          <w:sz w:val="22"/>
          <w:lang w:val="ro-RO"/>
        </w:rPr>
        <w:tab/>
      </w:r>
      <w:r w:rsidR="004771F7" w:rsidRPr="00EC7554">
        <w:rPr>
          <w:rFonts w:ascii="PermianSerifTypeface" w:hAnsi="PermianSerifTypeface"/>
          <w:sz w:val="22"/>
          <w:lang w:val="ro-RO"/>
        </w:rPr>
        <w:t xml:space="preserve">al Băncii </w:t>
      </w:r>
      <w:r w:rsidR="00D865CA" w:rsidRPr="00EC7554">
        <w:rPr>
          <w:rFonts w:ascii="PermianSerifTypeface" w:hAnsi="PermianSerifTypeface"/>
          <w:sz w:val="22"/>
          <w:lang w:val="ro-RO"/>
        </w:rPr>
        <w:t>Naționale</w:t>
      </w:r>
      <w:r w:rsidR="004771F7" w:rsidRPr="00EC7554">
        <w:rPr>
          <w:rFonts w:ascii="PermianSerifTypeface" w:hAnsi="PermianSerifTypeface"/>
          <w:sz w:val="22"/>
          <w:lang w:val="ro-RO"/>
        </w:rPr>
        <w:t xml:space="preserve"> a Moldovei</w:t>
      </w:r>
    </w:p>
    <w:p w14:paraId="40E053B3" w14:textId="3DE7B524" w:rsidR="004771F7" w:rsidRPr="00EC7554" w:rsidRDefault="004771F7" w:rsidP="00EC7554">
      <w:pPr>
        <w:spacing w:after="0" w:line="276" w:lineRule="auto"/>
        <w:jc w:val="right"/>
        <w:rPr>
          <w:rFonts w:ascii="PermianSerifTypeface" w:hAnsi="PermianSerifTypeface"/>
          <w:sz w:val="22"/>
          <w:lang w:val="ro-RO"/>
        </w:rPr>
      </w:pPr>
      <w:r w:rsidRPr="00EC7554">
        <w:rPr>
          <w:rFonts w:ascii="PermianSerifTypeface" w:hAnsi="PermianSerifTypeface"/>
          <w:sz w:val="22"/>
          <w:lang w:val="ro-RO"/>
        </w:rPr>
        <w:t>nr. ___ din __________ 202</w:t>
      </w:r>
      <w:r w:rsidR="00421ECC" w:rsidRPr="00EC7554">
        <w:rPr>
          <w:rFonts w:ascii="PermianSerifTypeface" w:hAnsi="PermianSerifTypeface"/>
          <w:sz w:val="22"/>
          <w:lang w:val="ro-RO"/>
        </w:rPr>
        <w:t>3</w:t>
      </w:r>
    </w:p>
    <w:p w14:paraId="484D9C79" w14:textId="6478B8BA" w:rsidR="004771F7" w:rsidRPr="00EC7554" w:rsidRDefault="004771F7" w:rsidP="00277E74">
      <w:pPr>
        <w:spacing w:after="120" w:line="276" w:lineRule="auto"/>
        <w:jc w:val="both"/>
        <w:rPr>
          <w:rFonts w:ascii="PermianSerifTypeface" w:hAnsi="PermianSerifTypeface"/>
          <w:sz w:val="22"/>
          <w:lang w:val="ro-RO"/>
        </w:rPr>
      </w:pPr>
    </w:p>
    <w:p w14:paraId="4524B3E8" w14:textId="41457B60" w:rsidR="004771F7" w:rsidRPr="00EC7554" w:rsidRDefault="00421ECC" w:rsidP="00277E74">
      <w:pPr>
        <w:spacing w:after="120" w:line="276" w:lineRule="auto"/>
        <w:jc w:val="center"/>
        <w:rPr>
          <w:rFonts w:ascii="PermianSerifTypeface" w:hAnsi="PermianSerifTypeface"/>
          <w:sz w:val="22"/>
          <w:lang w:val="ro-RO"/>
        </w:rPr>
      </w:pPr>
      <w:r w:rsidRPr="00EC7554">
        <w:rPr>
          <w:rFonts w:ascii="PermianSerifTypeface" w:hAnsi="PermianSerifTypeface"/>
          <w:b/>
          <w:sz w:val="22"/>
          <w:lang w:val="ro-RO"/>
        </w:rPr>
        <w:t xml:space="preserve">Regulamentul privind </w:t>
      </w:r>
      <w:bookmarkStart w:id="1" w:name="_Hlk144889916"/>
      <w:r w:rsidRPr="00EC7554">
        <w:rPr>
          <w:rFonts w:ascii="PermianSerifTypeface" w:hAnsi="PermianSerifTypeface"/>
          <w:b/>
          <w:sz w:val="22"/>
          <w:lang w:val="ro-RO"/>
        </w:rPr>
        <w:t>cerințele pentru identificarea și verificarea identității clienților prin intermediul mijloacelor electronice</w:t>
      </w:r>
      <w:bookmarkEnd w:id="1"/>
    </w:p>
    <w:p w14:paraId="7E056E32" w14:textId="31616575" w:rsidR="004771F7" w:rsidRPr="00EC7554" w:rsidRDefault="004771F7" w:rsidP="00277E74">
      <w:pPr>
        <w:spacing w:after="120" w:line="276" w:lineRule="auto"/>
        <w:jc w:val="both"/>
        <w:rPr>
          <w:rFonts w:ascii="PermianSerifTypeface" w:hAnsi="PermianSerifTypeface"/>
          <w:sz w:val="22"/>
          <w:lang w:val="ro-RO"/>
        </w:rPr>
      </w:pPr>
    </w:p>
    <w:p w14:paraId="007E058F" w14:textId="69A23ED0" w:rsidR="004771F7" w:rsidRPr="00EC7554" w:rsidRDefault="004771F7" w:rsidP="00EC7554">
      <w:pPr>
        <w:spacing w:after="120" w:line="276" w:lineRule="auto"/>
        <w:jc w:val="center"/>
        <w:rPr>
          <w:rFonts w:ascii="PermianSerifTypeface" w:hAnsi="PermianSerifTypeface"/>
          <w:b/>
          <w:sz w:val="22"/>
          <w:lang w:val="ro-RO"/>
        </w:rPr>
      </w:pPr>
      <w:r w:rsidRPr="00EC7554">
        <w:rPr>
          <w:rFonts w:ascii="PermianSerifTypeface" w:hAnsi="PermianSerifTypeface"/>
          <w:b/>
          <w:sz w:val="22"/>
          <w:lang w:val="ro-RO"/>
        </w:rPr>
        <w:t>Capitolul I. Dispoziții generale</w:t>
      </w:r>
    </w:p>
    <w:p w14:paraId="05F58FE9" w14:textId="0BAFA40B" w:rsidR="00DD73EE" w:rsidRPr="00EC7554" w:rsidRDefault="0039691E"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Prezent</w:t>
      </w:r>
      <w:r w:rsidR="00DC48A1" w:rsidRPr="00EC7554">
        <w:rPr>
          <w:rFonts w:ascii="PermianSerifTypeface" w:hAnsi="PermianSerifTypeface"/>
          <w:sz w:val="22"/>
          <w:lang w:val="ro-RO"/>
        </w:rPr>
        <w:t>ul</w:t>
      </w:r>
      <w:r w:rsidRPr="00EC7554">
        <w:rPr>
          <w:rFonts w:ascii="PermianSerifTypeface" w:hAnsi="PermianSerifTypeface"/>
          <w:sz w:val="22"/>
          <w:lang w:val="ro-RO"/>
        </w:rPr>
        <w:t xml:space="preserve"> </w:t>
      </w:r>
      <w:r w:rsidR="00DC48A1" w:rsidRPr="00EC7554">
        <w:rPr>
          <w:rFonts w:ascii="PermianSerifTypeface" w:hAnsi="PermianSerifTypeface"/>
          <w:sz w:val="22"/>
          <w:lang w:val="ro-RO"/>
        </w:rPr>
        <w:t>Regulament</w:t>
      </w:r>
      <w:r w:rsidRPr="00EC7554">
        <w:rPr>
          <w:rFonts w:ascii="PermianSerifTypeface" w:hAnsi="PermianSerifTypeface"/>
          <w:sz w:val="22"/>
          <w:lang w:val="ro-RO"/>
        </w:rPr>
        <w:t xml:space="preserve"> </w:t>
      </w:r>
      <w:r w:rsidR="00D865CA" w:rsidRPr="00EC7554">
        <w:rPr>
          <w:rFonts w:ascii="PermianSerifTypeface" w:hAnsi="PermianSerifTypeface"/>
          <w:sz w:val="22"/>
          <w:lang w:val="ro-RO"/>
        </w:rPr>
        <w:t xml:space="preserve">privind cerințele pentru identificarea și verificarea identității clienților prin intermediul mijloacelor electronice </w:t>
      </w:r>
      <w:r w:rsidRPr="00EC7554">
        <w:rPr>
          <w:rFonts w:ascii="PermianSerifTypeface" w:hAnsi="PermianSerifTypeface"/>
          <w:sz w:val="22"/>
          <w:lang w:val="ro-RO"/>
        </w:rPr>
        <w:t xml:space="preserve">(în continuare - </w:t>
      </w:r>
      <w:r w:rsidR="00DC48A1" w:rsidRPr="00EC7554">
        <w:rPr>
          <w:rFonts w:ascii="PermianSerifTypeface" w:hAnsi="PermianSerifTypeface"/>
          <w:sz w:val="22"/>
          <w:lang w:val="ro-RO"/>
        </w:rPr>
        <w:t>Regulament</w:t>
      </w:r>
      <w:r w:rsidRPr="00EC7554">
        <w:rPr>
          <w:rFonts w:ascii="PermianSerifTypeface" w:hAnsi="PermianSerifTypeface"/>
          <w:sz w:val="22"/>
          <w:lang w:val="ro-RO"/>
        </w:rPr>
        <w:t>)</w:t>
      </w:r>
      <w:r w:rsidR="006E577D" w:rsidRPr="00EC7554">
        <w:rPr>
          <w:rFonts w:ascii="PermianSerifTypeface" w:hAnsi="PermianSerifTypeface"/>
          <w:sz w:val="22"/>
          <w:lang w:val="ro-RO"/>
        </w:rPr>
        <w:t xml:space="preserve"> are drept </w:t>
      </w:r>
      <w:r w:rsidR="00795F7C" w:rsidRPr="00EC7554">
        <w:rPr>
          <w:rFonts w:ascii="PermianSerifTypeface" w:hAnsi="PermianSerifTypeface"/>
          <w:sz w:val="22"/>
          <w:lang w:val="ro-RO"/>
        </w:rPr>
        <w:t xml:space="preserve">scop </w:t>
      </w:r>
      <w:r w:rsidR="00E1567B" w:rsidRPr="00EC7554">
        <w:rPr>
          <w:rFonts w:ascii="PermianSerifTypeface" w:hAnsi="PermianSerifTypeface"/>
          <w:sz w:val="22"/>
          <w:lang w:val="ro-RO"/>
        </w:rPr>
        <w:t xml:space="preserve">stabilirea </w:t>
      </w:r>
      <w:r w:rsidR="00923B88" w:rsidRPr="00EC7554">
        <w:rPr>
          <w:rFonts w:ascii="PermianSerifTypeface" w:hAnsi="PermianSerifTypeface"/>
          <w:sz w:val="22"/>
          <w:lang w:val="ro-RO"/>
        </w:rPr>
        <w:t>cerințelor privind politicile și procedurile necesare, sistemul de control intern, riscurile și măsurile de protecție</w:t>
      </w:r>
      <w:r w:rsidR="00BF6469">
        <w:rPr>
          <w:rFonts w:ascii="PermianSerifTypeface" w:hAnsi="PermianSerifTypeface"/>
          <w:sz w:val="22"/>
          <w:lang w:val="ro-RO"/>
        </w:rPr>
        <w:t>,</w:t>
      </w:r>
      <w:r w:rsidR="00923B88" w:rsidRPr="00EC7554">
        <w:rPr>
          <w:rFonts w:ascii="PermianSerifTypeface" w:hAnsi="PermianSerifTypeface"/>
          <w:sz w:val="22"/>
          <w:lang w:val="ro-RO"/>
        </w:rPr>
        <w:t xml:space="preserve"> precum și cerințele tehnice minime în scop</w:t>
      </w:r>
      <w:r w:rsidR="006E577D" w:rsidRPr="00EC7554">
        <w:rPr>
          <w:rFonts w:ascii="PermianSerifTypeface" w:hAnsi="PermianSerifTypeface"/>
          <w:sz w:val="22"/>
          <w:lang w:val="ro-RO"/>
        </w:rPr>
        <w:t xml:space="preserve"> de identificare a clienților </w:t>
      </w:r>
      <w:r w:rsidR="009A46D1" w:rsidRPr="00EC7554">
        <w:rPr>
          <w:rFonts w:ascii="PermianSerifTypeface" w:hAnsi="PermianSerifTypeface"/>
          <w:sz w:val="22"/>
          <w:lang w:val="ro-RO"/>
        </w:rPr>
        <w:t xml:space="preserve">și verificarea identității acestora </w:t>
      </w:r>
      <w:r w:rsidR="00DF6902" w:rsidRPr="00EC7554">
        <w:rPr>
          <w:rFonts w:ascii="PermianSerifTypeface" w:hAnsi="PermianSerifTypeface"/>
          <w:sz w:val="22"/>
          <w:lang w:val="ro-RO"/>
        </w:rPr>
        <w:t xml:space="preserve">de către </w:t>
      </w:r>
      <w:r w:rsidR="009A6C83" w:rsidRPr="00EC7554">
        <w:rPr>
          <w:rFonts w:ascii="PermianSerifTypeface" w:hAnsi="PermianSerifTypeface"/>
          <w:sz w:val="22"/>
          <w:lang w:val="ro-RO"/>
        </w:rPr>
        <w:t xml:space="preserve">subiecții </w:t>
      </w:r>
      <w:r w:rsidR="00BF6469">
        <w:rPr>
          <w:rFonts w:ascii="PermianSerifTypeface" w:hAnsi="PermianSerifTypeface"/>
          <w:sz w:val="22"/>
          <w:lang w:val="ro-RO"/>
        </w:rPr>
        <w:t xml:space="preserve">specificați </w:t>
      </w:r>
      <w:r w:rsidR="00D44D2F">
        <w:rPr>
          <w:rFonts w:ascii="PermianSerifTypeface" w:hAnsi="PermianSerifTypeface"/>
          <w:sz w:val="22"/>
          <w:lang w:val="ro-RO"/>
        </w:rPr>
        <w:t>la</w:t>
      </w:r>
      <w:r w:rsidR="009A6C83" w:rsidRPr="00EC7554">
        <w:rPr>
          <w:rFonts w:ascii="PermianSerifTypeface" w:hAnsi="PermianSerifTypeface"/>
          <w:sz w:val="22"/>
          <w:lang w:val="ro-RO"/>
        </w:rPr>
        <w:t xml:space="preserve"> pct. </w:t>
      </w:r>
      <w:r w:rsidR="00923B88" w:rsidRPr="00EC7554">
        <w:rPr>
          <w:rFonts w:ascii="PermianSerifTypeface" w:hAnsi="PermianSerifTypeface"/>
          <w:sz w:val="22"/>
          <w:lang w:val="ro-RO"/>
        </w:rPr>
        <w:t>3</w:t>
      </w:r>
      <w:r w:rsidR="001C520F" w:rsidRPr="00EC7554">
        <w:rPr>
          <w:rFonts w:ascii="PermianSerifTypeface" w:hAnsi="PermianSerifTypeface"/>
          <w:sz w:val="22"/>
          <w:lang w:val="ro-RO"/>
        </w:rPr>
        <w:t xml:space="preserve"> </w:t>
      </w:r>
      <w:r w:rsidR="00D44D2F">
        <w:rPr>
          <w:rFonts w:ascii="PermianSerifTypeface" w:hAnsi="PermianSerifTypeface"/>
          <w:sz w:val="22"/>
          <w:lang w:val="ro-RO"/>
        </w:rPr>
        <w:t xml:space="preserve">în cazul </w:t>
      </w:r>
      <w:r w:rsidR="00424C90" w:rsidRPr="00EC7554">
        <w:rPr>
          <w:rFonts w:ascii="PermianSerifTypeface" w:hAnsi="PermianSerifTypeface"/>
          <w:sz w:val="22"/>
          <w:lang w:val="ro-RO"/>
        </w:rPr>
        <w:t>stabilir</w:t>
      </w:r>
      <w:r w:rsidR="00D44D2F">
        <w:rPr>
          <w:rFonts w:ascii="PermianSerifTypeface" w:hAnsi="PermianSerifTypeface"/>
          <w:sz w:val="22"/>
          <w:lang w:val="ro-RO"/>
        </w:rPr>
        <w:t>ii</w:t>
      </w:r>
      <w:r w:rsidR="00424C90" w:rsidRPr="00EC7554">
        <w:rPr>
          <w:rFonts w:ascii="PermianSerifTypeface" w:hAnsi="PermianSerifTypeface"/>
          <w:sz w:val="22"/>
          <w:lang w:val="ro-RO"/>
        </w:rPr>
        <w:t xml:space="preserve"> </w:t>
      </w:r>
      <w:r w:rsidR="00BE29DD" w:rsidRPr="00EC7554">
        <w:rPr>
          <w:rFonts w:ascii="PermianSerifTypeface" w:hAnsi="PermianSerifTypeface"/>
          <w:sz w:val="22"/>
          <w:lang w:val="ro-RO"/>
        </w:rPr>
        <w:t>și /sau desfășur</w:t>
      </w:r>
      <w:r w:rsidR="00D44D2F">
        <w:rPr>
          <w:rFonts w:ascii="PermianSerifTypeface" w:hAnsi="PermianSerifTypeface"/>
          <w:sz w:val="22"/>
          <w:lang w:val="ro-RO"/>
        </w:rPr>
        <w:t>ării</w:t>
      </w:r>
      <w:r w:rsidR="00BE29DD" w:rsidRPr="00EC7554">
        <w:rPr>
          <w:rFonts w:ascii="PermianSerifTypeface" w:hAnsi="PermianSerifTypeface"/>
          <w:sz w:val="22"/>
          <w:lang w:val="ro-RO"/>
        </w:rPr>
        <w:t xml:space="preserve"> </w:t>
      </w:r>
      <w:r w:rsidR="00424C90" w:rsidRPr="00EC7554">
        <w:rPr>
          <w:rFonts w:ascii="PermianSerifTypeface" w:hAnsi="PermianSerifTypeface"/>
          <w:sz w:val="22"/>
          <w:lang w:val="ro-RO"/>
        </w:rPr>
        <w:t>relații</w:t>
      </w:r>
      <w:r w:rsidR="00BE29DD" w:rsidRPr="00EC7554">
        <w:rPr>
          <w:rFonts w:ascii="PermianSerifTypeface" w:hAnsi="PermianSerifTypeface"/>
          <w:sz w:val="22"/>
          <w:lang w:val="ro-RO"/>
        </w:rPr>
        <w:t>lor</w:t>
      </w:r>
      <w:r w:rsidR="00424C90" w:rsidRPr="00EC7554">
        <w:rPr>
          <w:rFonts w:ascii="PermianSerifTypeface" w:hAnsi="PermianSerifTypeface"/>
          <w:sz w:val="22"/>
          <w:lang w:val="ro-RO"/>
        </w:rPr>
        <w:t xml:space="preserve"> de afaceri </w:t>
      </w:r>
      <w:r w:rsidR="00BE29DD" w:rsidRPr="00EC7554">
        <w:rPr>
          <w:rFonts w:ascii="PermianSerifTypeface" w:hAnsi="PermianSerifTypeface"/>
          <w:sz w:val="22"/>
          <w:lang w:val="ro-RO"/>
        </w:rPr>
        <w:t xml:space="preserve">cu </w:t>
      </w:r>
      <w:r w:rsidR="00AF7A2C" w:rsidRPr="00EC7554">
        <w:rPr>
          <w:rFonts w:ascii="PermianSerifTypeface" w:hAnsi="PermianSerifTypeface"/>
          <w:sz w:val="22"/>
          <w:lang w:val="ro-RO"/>
        </w:rPr>
        <w:t>aceștia fără prezență fizică</w:t>
      </w:r>
      <w:r w:rsidR="006E577D" w:rsidRPr="00EC7554">
        <w:rPr>
          <w:rFonts w:ascii="PermianSerifTypeface" w:hAnsi="PermianSerifTypeface"/>
          <w:sz w:val="22"/>
          <w:lang w:val="ro-RO"/>
        </w:rPr>
        <w:t>.</w:t>
      </w:r>
      <w:r w:rsidR="007372A0" w:rsidRPr="00EC7554">
        <w:rPr>
          <w:rFonts w:ascii="PermianSerifTypeface" w:hAnsi="PermianSerifTypeface"/>
          <w:sz w:val="22"/>
          <w:lang w:val="ro-RO"/>
        </w:rPr>
        <w:t xml:space="preserve"> </w:t>
      </w:r>
    </w:p>
    <w:p w14:paraId="0AEDAB18" w14:textId="6C34E108" w:rsidR="006E577D" w:rsidRPr="00EC7554" w:rsidRDefault="006F47D4"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Cerințele, </w:t>
      </w:r>
      <w:r w:rsidR="008606C1" w:rsidRPr="00EC7554">
        <w:rPr>
          <w:rFonts w:ascii="PermianSerifTypeface" w:hAnsi="PermianSerifTypeface"/>
          <w:sz w:val="22"/>
          <w:lang w:val="ro-RO"/>
        </w:rPr>
        <w:t>normel</w:t>
      </w:r>
      <w:r w:rsidRPr="00EC7554">
        <w:rPr>
          <w:rFonts w:ascii="PermianSerifTypeface" w:hAnsi="PermianSerifTypeface"/>
          <w:sz w:val="22"/>
          <w:lang w:val="ro-RO"/>
        </w:rPr>
        <w:t>e</w:t>
      </w:r>
      <w:r w:rsidR="00CC716D" w:rsidRPr="00EC7554">
        <w:rPr>
          <w:rFonts w:ascii="PermianSerifTypeface" w:hAnsi="PermianSerifTypeface"/>
          <w:sz w:val="22"/>
          <w:lang w:val="ro-RO"/>
        </w:rPr>
        <w:t>, r</w:t>
      </w:r>
      <w:r w:rsidR="00FA1BE4" w:rsidRPr="00EC7554">
        <w:rPr>
          <w:rFonts w:ascii="PermianSerifTypeface" w:hAnsi="PermianSerifTypeface"/>
          <w:sz w:val="22"/>
          <w:lang w:val="ro-RO"/>
        </w:rPr>
        <w:t xml:space="preserve">egulile, </w:t>
      </w:r>
      <w:r w:rsidR="00C37D21" w:rsidRPr="00EC7554">
        <w:rPr>
          <w:rFonts w:ascii="PermianSerifTypeface" w:hAnsi="PermianSerifTypeface"/>
          <w:sz w:val="22"/>
          <w:lang w:val="ro-RO"/>
        </w:rPr>
        <w:t xml:space="preserve">procedurile, </w:t>
      </w:r>
      <w:r w:rsidR="00D82549" w:rsidRPr="00EC7554">
        <w:rPr>
          <w:rFonts w:ascii="PermianSerifTypeface" w:hAnsi="PermianSerifTypeface"/>
          <w:sz w:val="22"/>
          <w:lang w:val="ro-RO"/>
        </w:rPr>
        <w:t>practicile</w:t>
      </w:r>
      <w:r w:rsidR="00C4669E" w:rsidRPr="00EC7554">
        <w:rPr>
          <w:rFonts w:ascii="PermianSerifTypeface" w:hAnsi="PermianSerifTypeface"/>
          <w:sz w:val="22"/>
          <w:lang w:val="ro-RO"/>
        </w:rPr>
        <w:t>, limitele</w:t>
      </w:r>
      <w:r w:rsidR="00D82549" w:rsidRPr="00EC7554">
        <w:rPr>
          <w:rFonts w:ascii="PermianSerifTypeface" w:hAnsi="PermianSerifTypeface"/>
          <w:sz w:val="22"/>
          <w:lang w:val="ro-RO"/>
        </w:rPr>
        <w:t xml:space="preserve"> și pragurile de raportare aplicabile pentru clienții identificați cu prezență fizică sunt aplicabile </w:t>
      </w:r>
      <w:r w:rsidR="00C4669E" w:rsidRPr="00EC7554">
        <w:rPr>
          <w:rFonts w:ascii="PermianSerifTypeface" w:hAnsi="PermianSerifTypeface"/>
          <w:sz w:val="22"/>
          <w:lang w:val="ro-RO"/>
        </w:rPr>
        <w:t xml:space="preserve">și </w:t>
      </w:r>
      <w:r w:rsidR="00D82549" w:rsidRPr="00EC7554">
        <w:rPr>
          <w:rFonts w:ascii="PermianSerifTypeface" w:hAnsi="PermianSerifTypeface"/>
          <w:sz w:val="22"/>
          <w:lang w:val="ro-RO"/>
        </w:rPr>
        <w:t>prezent</w:t>
      </w:r>
      <w:r w:rsidR="00D865CA" w:rsidRPr="00EC7554">
        <w:rPr>
          <w:rFonts w:ascii="PermianSerifTypeface" w:hAnsi="PermianSerifTypeface"/>
          <w:sz w:val="22"/>
          <w:lang w:val="ro-RO"/>
        </w:rPr>
        <w:t>ului Regulament</w:t>
      </w:r>
      <w:r w:rsidR="00DD73EE" w:rsidRPr="00EC7554">
        <w:rPr>
          <w:rFonts w:ascii="PermianSerifTypeface" w:hAnsi="PermianSerifTypeface"/>
          <w:sz w:val="22"/>
          <w:lang w:val="ro-RO"/>
        </w:rPr>
        <w:t>, iar măsurile de prevenire și combatere a spălării banilor și finanțării terorismului se vor aplica în conformitate cu cerințele Leg</w:t>
      </w:r>
      <w:r w:rsidR="00BF6469">
        <w:rPr>
          <w:rFonts w:ascii="PermianSerifTypeface" w:hAnsi="PermianSerifTypeface"/>
          <w:sz w:val="22"/>
          <w:lang w:val="ro-RO"/>
        </w:rPr>
        <w:t>ii</w:t>
      </w:r>
      <w:r w:rsidR="00DD73EE" w:rsidRPr="00EC7554">
        <w:rPr>
          <w:rFonts w:ascii="PermianSerifTypeface" w:hAnsi="PermianSerifTypeface"/>
          <w:sz w:val="22"/>
          <w:lang w:val="ro-RO"/>
        </w:rPr>
        <w:t xml:space="preserve"> nr. 308/2017 cu privire la prevenirea și combaterea spălării banilor și finanțării terorismului</w:t>
      </w:r>
      <w:r w:rsidR="00DD4D7E" w:rsidRPr="00EC7554">
        <w:rPr>
          <w:rFonts w:ascii="PermianSerifTypeface" w:hAnsi="PermianSerifTypeface"/>
          <w:sz w:val="22"/>
          <w:lang w:val="ro-RO"/>
        </w:rPr>
        <w:t xml:space="preserve"> (</w:t>
      </w:r>
      <w:r w:rsidR="00DD4D7E" w:rsidRPr="00EC7554">
        <w:rPr>
          <w:rFonts w:ascii="PermianSerifTypeface" w:hAnsi="PermianSerifTypeface"/>
          <w:sz w:val="22"/>
          <w:lang w:val="ro-MD"/>
        </w:rPr>
        <w:t xml:space="preserve">în continuare - </w:t>
      </w:r>
      <w:r w:rsidR="00DD4D7E" w:rsidRPr="00EC7554">
        <w:rPr>
          <w:rFonts w:ascii="PermianSerifTypeface" w:hAnsi="PermianSerifTypeface"/>
          <w:sz w:val="22"/>
          <w:lang w:val="ro-RO"/>
        </w:rPr>
        <w:t>Legea nr. 308/2017)</w:t>
      </w:r>
      <w:r w:rsidR="00DD73EE" w:rsidRPr="00EC7554">
        <w:rPr>
          <w:rFonts w:ascii="PermianSerifTypeface" w:hAnsi="PermianSerifTypeface"/>
          <w:sz w:val="22"/>
          <w:lang w:val="ro-RO"/>
        </w:rPr>
        <w:t xml:space="preserve"> și actele normative aprobate pentru implementarea acesteia</w:t>
      </w:r>
      <w:r w:rsidR="00D82549" w:rsidRPr="00EC7554">
        <w:rPr>
          <w:rFonts w:ascii="PermianSerifTypeface" w:hAnsi="PermianSerifTypeface"/>
          <w:sz w:val="22"/>
          <w:lang w:val="ro-RO"/>
        </w:rPr>
        <w:t>.</w:t>
      </w:r>
    </w:p>
    <w:p w14:paraId="41017316" w14:textId="21312A6D" w:rsidR="00795F7C" w:rsidRPr="00EC7554" w:rsidRDefault="002427A8"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Sub incidența </w:t>
      </w:r>
      <w:r w:rsidR="008D3867" w:rsidRPr="00EC7554">
        <w:rPr>
          <w:rFonts w:ascii="PermianSerifTypeface" w:hAnsi="PermianSerifTypeface"/>
          <w:sz w:val="22"/>
          <w:lang w:val="ro-RO"/>
        </w:rPr>
        <w:t xml:space="preserve">prevederilor </w:t>
      </w:r>
      <w:r w:rsidRPr="00EC7554">
        <w:rPr>
          <w:rFonts w:ascii="PermianSerifTypeface" w:hAnsi="PermianSerifTypeface"/>
          <w:sz w:val="22"/>
          <w:lang w:val="ro-RO"/>
        </w:rPr>
        <w:t>prezent</w:t>
      </w:r>
      <w:r w:rsidR="00D865CA" w:rsidRPr="00EC7554">
        <w:rPr>
          <w:rFonts w:ascii="PermianSerifTypeface" w:hAnsi="PermianSerifTypeface"/>
          <w:sz w:val="22"/>
          <w:lang w:val="ro-RO"/>
        </w:rPr>
        <w:t>ului Regulament</w:t>
      </w:r>
      <w:r w:rsidRPr="00EC7554">
        <w:rPr>
          <w:rFonts w:ascii="PermianSerifTypeface" w:hAnsi="PermianSerifTypeface"/>
          <w:sz w:val="22"/>
          <w:lang w:val="ro-RO"/>
        </w:rPr>
        <w:t xml:space="preserve"> cad </w:t>
      </w:r>
      <w:r w:rsidR="008D3867" w:rsidRPr="00EC7554">
        <w:rPr>
          <w:rFonts w:ascii="PermianSerifTypeface" w:hAnsi="PermianSerifTypeface"/>
          <w:sz w:val="22"/>
          <w:lang w:val="ro-RO"/>
        </w:rPr>
        <w:t>entitățile raportoare prevăzute la art. 4 alin. (1) lit. a), e), g) și i) din Legea nr. 308/2017.</w:t>
      </w:r>
    </w:p>
    <w:p w14:paraId="5B1D0E39" w14:textId="76356AB1" w:rsidR="00A25B52" w:rsidRPr="00EC7554" w:rsidRDefault="002A4E8D"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b/>
          <w:sz w:val="22"/>
          <w:lang w:val="ro-RO"/>
        </w:rPr>
      </w:pPr>
      <w:r w:rsidRPr="00EC7554">
        <w:rPr>
          <w:rFonts w:ascii="PermianSerifTypeface" w:hAnsi="PermianSerifTypeface"/>
          <w:sz w:val="22"/>
          <w:lang w:val="ro-RO"/>
        </w:rPr>
        <w:t>Termenii, noțiunile și expresiile utilizate în prezent</w:t>
      </w:r>
      <w:r w:rsidR="00DC48A1" w:rsidRPr="00EC7554">
        <w:rPr>
          <w:rFonts w:ascii="PermianSerifTypeface" w:hAnsi="PermianSerifTypeface"/>
          <w:sz w:val="22"/>
          <w:lang w:val="ro-RO"/>
        </w:rPr>
        <w:t>ul</w:t>
      </w:r>
      <w:r w:rsidRPr="00EC7554">
        <w:rPr>
          <w:rFonts w:ascii="PermianSerifTypeface" w:hAnsi="PermianSerifTypeface"/>
          <w:sz w:val="22"/>
          <w:lang w:val="ro-RO"/>
        </w:rPr>
        <w:t xml:space="preserve"> </w:t>
      </w:r>
      <w:r w:rsidR="00DC48A1" w:rsidRPr="00EC7554">
        <w:rPr>
          <w:rFonts w:ascii="PermianSerifTypeface" w:hAnsi="PermianSerifTypeface"/>
          <w:sz w:val="22"/>
          <w:lang w:val="ro-RO"/>
        </w:rPr>
        <w:t>Regulament</w:t>
      </w:r>
      <w:r w:rsidRPr="00EC7554">
        <w:rPr>
          <w:rFonts w:ascii="PermianSerifTypeface" w:hAnsi="PermianSerifTypeface"/>
          <w:sz w:val="22"/>
          <w:lang w:val="ro-RO"/>
        </w:rPr>
        <w:t xml:space="preserve"> au semnificațiile stabilite </w:t>
      </w:r>
      <w:r w:rsidR="0083038A" w:rsidRPr="00EC7554">
        <w:rPr>
          <w:rFonts w:ascii="PermianSerifTypeface" w:hAnsi="PermianSerifTypeface"/>
          <w:sz w:val="22"/>
          <w:lang w:val="ro-RO"/>
        </w:rPr>
        <w:t xml:space="preserve">în </w:t>
      </w:r>
      <w:r w:rsidR="00DC2889" w:rsidRPr="00EC7554">
        <w:rPr>
          <w:rFonts w:ascii="PermianSerifTypeface" w:hAnsi="PermianSerifTypeface"/>
          <w:sz w:val="22"/>
          <w:lang w:val="ro-RO"/>
        </w:rPr>
        <w:t>Leg</w:t>
      </w:r>
      <w:r w:rsidR="00315CB1" w:rsidRPr="00EC7554">
        <w:rPr>
          <w:rFonts w:ascii="PermianSerifTypeface" w:hAnsi="PermianSerifTypeface"/>
          <w:sz w:val="22"/>
          <w:lang w:val="ro-RO"/>
        </w:rPr>
        <w:t>ea</w:t>
      </w:r>
      <w:r w:rsidR="00DC2889" w:rsidRPr="00EC7554">
        <w:rPr>
          <w:rFonts w:ascii="PermianSerifTypeface" w:hAnsi="PermianSerifTypeface"/>
          <w:sz w:val="22"/>
          <w:lang w:val="ro-RO"/>
        </w:rPr>
        <w:t xml:space="preserve"> nr. 308/2017</w:t>
      </w:r>
      <w:r w:rsidR="00653FA4" w:rsidRPr="00EC7554">
        <w:rPr>
          <w:rFonts w:ascii="PermianSerifTypeface" w:hAnsi="PermianSerifTypeface"/>
          <w:sz w:val="22"/>
          <w:lang w:val="ro-RO"/>
        </w:rPr>
        <w:t>, Legea nr. 124/2022 privind identificarea electronică și serviciile de încredere</w:t>
      </w:r>
      <w:r w:rsidR="007921FF" w:rsidRPr="00EC7554">
        <w:rPr>
          <w:rFonts w:ascii="PermianSerifTypeface" w:hAnsi="PermianSerifTypeface"/>
          <w:sz w:val="22"/>
          <w:lang w:val="ro-RO"/>
        </w:rPr>
        <w:t xml:space="preserve"> </w:t>
      </w:r>
      <w:r w:rsidR="0025357E" w:rsidRPr="00EC7554">
        <w:rPr>
          <w:rFonts w:ascii="PermianSerifTypeface" w:hAnsi="PermianSerifTypeface"/>
          <w:sz w:val="22"/>
          <w:lang w:val="ro-RO"/>
        </w:rPr>
        <w:t>(</w:t>
      </w:r>
      <w:r w:rsidR="0025357E" w:rsidRPr="00EC7554">
        <w:rPr>
          <w:rFonts w:ascii="PermianSerifTypeface" w:hAnsi="PermianSerifTypeface"/>
          <w:sz w:val="22"/>
          <w:lang w:val="ro-MD"/>
        </w:rPr>
        <w:t xml:space="preserve">în continuare - </w:t>
      </w:r>
      <w:r w:rsidR="0025357E" w:rsidRPr="00EC7554">
        <w:rPr>
          <w:rFonts w:ascii="PermianSerifTypeface" w:hAnsi="PermianSerifTypeface"/>
          <w:sz w:val="22"/>
          <w:lang w:val="ro-RO"/>
        </w:rPr>
        <w:t xml:space="preserve">Legea nr. 124/2022) </w:t>
      </w:r>
      <w:r w:rsidR="007921FF" w:rsidRPr="00EC7554">
        <w:rPr>
          <w:rFonts w:ascii="PermianSerifTypeface" w:hAnsi="PermianSerifTypeface"/>
          <w:sz w:val="22"/>
          <w:lang w:val="ro-RO"/>
        </w:rPr>
        <w:t xml:space="preserve">și actele normative emise </w:t>
      </w:r>
      <w:r w:rsidR="009510F0" w:rsidRPr="00EC7554">
        <w:rPr>
          <w:rFonts w:ascii="PermianSerifTypeface" w:hAnsi="PermianSerifTypeface"/>
          <w:sz w:val="22"/>
          <w:lang w:val="ro-RO"/>
        </w:rPr>
        <w:t xml:space="preserve">pentru </w:t>
      </w:r>
      <w:r w:rsidR="007921FF" w:rsidRPr="00EC7554">
        <w:rPr>
          <w:rFonts w:ascii="PermianSerifTypeface" w:hAnsi="PermianSerifTypeface"/>
          <w:sz w:val="22"/>
          <w:lang w:val="ro-RO"/>
        </w:rPr>
        <w:t xml:space="preserve"> implementarea acest</w:t>
      </w:r>
      <w:r w:rsidR="00653FA4" w:rsidRPr="00EC7554">
        <w:rPr>
          <w:rFonts w:ascii="PermianSerifTypeface" w:hAnsi="PermianSerifTypeface"/>
          <w:sz w:val="22"/>
          <w:lang w:val="ro-RO"/>
        </w:rPr>
        <w:t>ora</w:t>
      </w:r>
      <w:r w:rsidRPr="00EC7554">
        <w:rPr>
          <w:rFonts w:ascii="PermianSerifTypeface" w:hAnsi="PermianSerifTypeface"/>
          <w:sz w:val="22"/>
          <w:lang w:val="ro-RO"/>
        </w:rPr>
        <w:t xml:space="preserve">. </w:t>
      </w:r>
      <w:r w:rsidR="00382ADD" w:rsidRPr="00EC7554">
        <w:rPr>
          <w:rFonts w:ascii="PermianSerifTypeface" w:hAnsi="PermianSerifTypeface"/>
          <w:sz w:val="22"/>
          <w:lang w:val="ro-RO"/>
        </w:rPr>
        <w:t>De asemenea, în sensul prezentului Regulament se utilizează următorii termeni și expresii:</w:t>
      </w:r>
    </w:p>
    <w:p w14:paraId="2C7847EE" w14:textId="43A9E219" w:rsidR="00382ADD" w:rsidRPr="00EC7554" w:rsidRDefault="00382ADD" w:rsidP="00EC7554">
      <w:pPr>
        <w:pStyle w:val="ListParagraph"/>
        <w:spacing w:before="120" w:after="120" w:line="276" w:lineRule="auto"/>
        <w:ind w:left="0"/>
        <w:contextualSpacing w:val="0"/>
        <w:jc w:val="both"/>
        <w:rPr>
          <w:rFonts w:ascii="PermianSerifTypeface" w:hAnsi="PermianSerifTypeface"/>
          <w:sz w:val="22"/>
          <w:lang w:val="ro-RO"/>
        </w:rPr>
      </w:pPr>
      <w:r w:rsidRPr="00EC7554">
        <w:rPr>
          <w:rFonts w:ascii="PermianSerifTypeface" w:hAnsi="PermianSerifTypeface"/>
          <w:i/>
          <w:sz w:val="22"/>
          <w:lang w:val="ro-RO"/>
        </w:rPr>
        <w:t>soluție informatică pentru identificarea la distanță</w:t>
      </w:r>
      <w:r w:rsidR="00523E88" w:rsidRPr="00EC7554">
        <w:rPr>
          <w:rFonts w:ascii="PermianSerifTypeface" w:hAnsi="PermianSerifTypeface"/>
          <w:i/>
          <w:sz w:val="22"/>
          <w:lang w:val="ro-RO"/>
        </w:rPr>
        <w:t xml:space="preserve"> (soluție)</w:t>
      </w:r>
      <w:r w:rsidRPr="00EC7554">
        <w:rPr>
          <w:rFonts w:ascii="PermianSerifTypeface" w:hAnsi="PermianSerifTypeface"/>
          <w:sz w:val="22"/>
          <w:lang w:val="ro-RO"/>
        </w:rPr>
        <w:t xml:space="preserve"> – un ansamblul de elemente tehnologice implicate în procesul de identificare a persoanei la distanță prin mijloace digitale, prin care se transmit datele, imaginile capturate/încărcate și/sau informațiile comunicate de solicitant</w:t>
      </w:r>
      <w:r w:rsidR="00BF6469">
        <w:rPr>
          <w:rFonts w:ascii="PermianSerifTypeface" w:hAnsi="PermianSerifTypeface"/>
          <w:sz w:val="22"/>
          <w:lang w:val="ro-RO"/>
        </w:rPr>
        <w:t>;</w:t>
      </w:r>
    </w:p>
    <w:p w14:paraId="07F5EEFA" w14:textId="0FFB654F" w:rsidR="00923B88" w:rsidRPr="00EC7554" w:rsidRDefault="009C3A3B" w:rsidP="00EC7554">
      <w:pPr>
        <w:spacing w:after="120" w:line="276" w:lineRule="auto"/>
        <w:jc w:val="both"/>
        <w:rPr>
          <w:rFonts w:ascii="PermianSerifTypeface" w:hAnsi="PermianSerifTypeface"/>
          <w:sz w:val="22"/>
          <w:lang w:val="ro-RO"/>
        </w:rPr>
      </w:pPr>
      <w:r w:rsidRPr="00EC7554">
        <w:rPr>
          <w:rFonts w:ascii="PermianSerifTypeface" w:hAnsi="PermianSerifTypeface"/>
          <w:i/>
          <w:iCs/>
          <w:sz w:val="22"/>
          <w:lang w:val="ro-RO"/>
        </w:rPr>
        <w:t>î</w:t>
      </w:r>
      <w:r w:rsidR="00923B88" w:rsidRPr="00EC7554">
        <w:rPr>
          <w:rFonts w:ascii="PermianSerifTypeface" w:hAnsi="PermianSerifTypeface"/>
          <w:i/>
          <w:iCs/>
          <w:sz w:val="22"/>
          <w:lang w:val="ro-RO"/>
        </w:rPr>
        <w:t>nregistrare la distanță a clientului</w:t>
      </w:r>
      <w:r w:rsidR="00923B88" w:rsidRPr="00EC7554">
        <w:rPr>
          <w:rFonts w:ascii="PermianSerifTypeface" w:hAnsi="PermianSerifTypeface"/>
          <w:sz w:val="22"/>
          <w:lang w:val="ro-RO"/>
        </w:rPr>
        <w:t xml:space="preserve"> – reprezintă identificarea </w:t>
      </w:r>
      <w:r w:rsidR="00923B88" w:rsidRPr="00EC7554">
        <w:rPr>
          <w:rFonts w:ascii="PermianSerifTypeface" w:hAnsi="PermianSerifTypeface"/>
          <w:sz w:val="22"/>
          <w:lang w:val="ro-MD"/>
        </w:rPr>
        <w:t>și verificarea identității clientului prin intermediul mijloacelor electronice realizat</w:t>
      </w:r>
      <w:r w:rsidR="00BF6469">
        <w:rPr>
          <w:rFonts w:ascii="PermianSerifTypeface" w:hAnsi="PermianSerifTypeface"/>
          <w:sz w:val="22"/>
          <w:lang w:val="ro-MD"/>
        </w:rPr>
        <w:t>e</w:t>
      </w:r>
      <w:r w:rsidR="00923B88" w:rsidRPr="00EC7554">
        <w:rPr>
          <w:rFonts w:ascii="PermianSerifTypeface" w:hAnsi="PermianSerifTypeface"/>
          <w:sz w:val="22"/>
          <w:lang w:val="ro-MD"/>
        </w:rPr>
        <w:t xml:space="preserve"> prin utilizarea unei metode sau a mai multor metode </w:t>
      </w:r>
      <w:r w:rsidR="00923B88" w:rsidRPr="00EC7554">
        <w:rPr>
          <w:rFonts w:ascii="PermianSerifTypeface" w:hAnsi="PermianSerifTypeface"/>
          <w:sz w:val="22"/>
          <w:lang w:val="ro-RO"/>
        </w:rPr>
        <w:t>concomitent, prevăzute la art.5</w:t>
      </w:r>
      <w:r w:rsidR="00923B88" w:rsidRPr="00EC7554">
        <w:rPr>
          <w:rFonts w:ascii="PermianSerifTypeface" w:hAnsi="PermianSerifTypeface"/>
          <w:sz w:val="22"/>
          <w:vertAlign w:val="superscript"/>
          <w:lang w:val="ro-RO"/>
        </w:rPr>
        <w:t xml:space="preserve">1 </w:t>
      </w:r>
      <w:r w:rsidR="00923B88" w:rsidRPr="00EC7554">
        <w:rPr>
          <w:rFonts w:ascii="PermianSerifTypeface" w:hAnsi="PermianSerifTypeface"/>
          <w:sz w:val="22"/>
          <w:lang w:val="ro-RO"/>
        </w:rPr>
        <w:t>alin.(2) din Legea nr.308</w:t>
      </w:r>
      <w:r w:rsidR="00D51ABE" w:rsidRPr="00EC7554">
        <w:rPr>
          <w:rFonts w:ascii="PermianSerifTypeface" w:hAnsi="PermianSerifTypeface"/>
          <w:sz w:val="22"/>
          <w:lang w:val="ro-RO"/>
        </w:rPr>
        <w:t>/</w:t>
      </w:r>
      <w:r w:rsidR="00923B88" w:rsidRPr="00EC7554">
        <w:rPr>
          <w:rFonts w:ascii="PermianSerifTypeface" w:hAnsi="PermianSerifTypeface"/>
          <w:sz w:val="22"/>
          <w:lang w:val="ro-RO"/>
        </w:rPr>
        <w:t>2017</w:t>
      </w:r>
      <w:r w:rsidR="00BF6469">
        <w:rPr>
          <w:rFonts w:ascii="PermianSerifTypeface" w:hAnsi="PermianSerifTypeface"/>
          <w:sz w:val="22"/>
          <w:lang w:val="ro-RO"/>
        </w:rPr>
        <w:t>.</w:t>
      </w:r>
    </w:p>
    <w:p w14:paraId="5C9D13AE" w14:textId="1B51BF9E" w:rsidR="007E7598" w:rsidRDefault="007E7598" w:rsidP="00EC7554">
      <w:pPr>
        <w:spacing w:after="120" w:line="276" w:lineRule="auto"/>
        <w:jc w:val="both"/>
        <w:rPr>
          <w:rFonts w:ascii="PermianSerifTypeface" w:hAnsi="PermianSerifTypeface"/>
          <w:sz w:val="22"/>
          <w:lang w:val="en-US"/>
        </w:rPr>
      </w:pPr>
    </w:p>
    <w:p w14:paraId="1B94CEBB" w14:textId="77777777" w:rsidR="00197037" w:rsidRDefault="00197037" w:rsidP="00EC7554">
      <w:pPr>
        <w:spacing w:after="120" w:line="276" w:lineRule="auto"/>
        <w:jc w:val="both"/>
        <w:rPr>
          <w:rFonts w:ascii="PermianSerifTypeface" w:hAnsi="PermianSerifTypeface"/>
          <w:sz w:val="22"/>
          <w:lang w:val="en-US"/>
        </w:rPr>
      </w:pPr>
    </w:p>
    <w:p w14:paraId="3B1B5760" w14:textId="77777777" w:rsidR="00197037" w:rsidRPr="00EC7554" w:rsidRDefault="00197037" w:rsidP="00EC7554">
      <w:pPr>
        <w:spacing w:after="120" w:line="276" w:lineRule="auto"/>
        <w:jc w:val="both"/>
        <w:rPr>
          <w:rFonts w:ascii="PermianSerifTypeface" w:hAnsi="PermianSerifTypeface"/>
          <w:sz w:val="22"/>
          <w:lang w:val="en-US"/>
        </w:rPr>
      </w:pPr>
    </w:p>
    <w:p w14:paraId="04D19901" w14:textId="77777777" w:rsidR="0064289E" w:rsidRPr="00EC7554" w:rsidRDefault="0064289E" w:rsidP="00EC7554">
      <w:pPr>
        <w:spacing w:after="120" w:line="276" w:lineRule="auto"/>
        <w:jc w:val="both"/>
        <w:rPr>
          <w:rFonts w:ascii="PermianSerifTypeface" w:hAnsi="PermianSerifTypeface"/>
          <w:sz w:val="22"/>
          <w:lang w:val="ro-MD"/>
        </w:rPr>
      </w:pPr>
    </w:p>
    <w:p w14:paraId="333BEFBB" w14:textId="65CF169D" w:rsidR="004771F7" w:rsidRPr="00EC7554" w:rsidRDefault="00053943" w:rsidP="00EC7554">
      <w:pPr>
        <w:spacing w:after="120" w:line="276" w:lineRule="auto"/>
        <w:ind w:left="360" w:hanging="360"/>
        <w:jc w:val="center"/>
        <w:rPr>
          <w:rFonts w:ascii="PermianSerifTypeface" w:hAnsi="PermianSerifTypeface"/>
          <w:b/>
          <w:sz w:val="22"/>
          <w:lang w:val="ro-RO"/>
        </w:rPr>
      </w:pPr>
      <w:r w:rsidRPr="00EC7554">
        <w:rPr>
          <w:rFonts w:ascii="PermianSerifTypeface" w:hAnsi="PermianSerifTypeface"/>
          <w:b/>
          <w:sz w:val="22"/>
          <w:lang w:val="ro-RO"/>
        </w:rPr>
        <w:lastRenderedPageBreak/>
        <w:t xml:space="preserve">Capitolul II. </w:t>
      </w:r>
      <w:r w:rsidR="00076A60" w:rsidRPr="00EC7554">
        <w:rPr>
          <w:rFonts w:ascii="PermianSerifTypeface" w:hAnsi="PermianSerifTypeface"/>
          <w:b/>
          <w:sz w:val="22"/>
          <w:lang w:val="ro-RO"/>
        </w:rPr>
        <w:t>Politici și proceduri referitoare la i</w:t>
      </w:r>
      <w:r w:rsidRPr="00EC7554">
        <w:rPr>
          <w:rFonts w:ascii="PermianSerifTypeface" w:hAnsi="PermianSerifTypeface"/>
          <w:b/>
          <w:sz w:val="22"/>
          <w:lang w:val="ro-RO"/>
        </w:rPr>
        <w:t>dentificarea</w:t>
      </w:r>
      <w:r w:rsidR="007C106C" w:rsidRPr="00EC7554">
        <w:rPr>
          <w:rFonts w:ascii="PermianSerifTypeface" w:hAnsi="PermianSerifTypeface"/>
          <w:b/>
          <w:sz w:val="22"/>
          <w:lang w:val="ro-RO"/>
        </w:rPr>
        <w:t xml:space="preserve"> și verificarea</w:t>
      </w:r>
      <w:r w:rsidR="00076A60" w:rsidRPr="00EC7554">
        <w:rPr>
          <w:rFonts w:ascii="PermianSerifTypeface" w:hAnsi="PermianSerifTypeface"/>
          <w:b/>
          <w:sz w:val="22"/>
          <w:lang w:val="ro-RO"/>
        </w:rPr>
        <w:t xml:space="preserve"> </w:t>
      </w:r>
      <w:r w:rsidR="007C106C" w:rsidRPr="00EC7554">
        <w:rPr>
          <w:rFonts w:ascii="PermianSerifTypeface" w:hAnsi="PermianSerifTypeface"/>
          <w:b/>
          <w:sz w:val="22"/>
          <w:lang w:val="ro-RO"/>
        </w:rPr>
        <w:t xml:space="preserve">identității </w:t>
      </w:r>
      <w:r w:rsidRPr="00EC7554">
        <w:rPr>
          <w:rFonts w:ascii="PermianSerifTypeface" w:hAnsi="PermianSerifTypeface"/>
          <w:b/>
          <w:sz w:val="22"/>
          <w:lang w:val="ro-RO"/>
        </w:rPr>
        <w:t>clienților prin mijloace electronice</w:t>
      </w:r>
    </w:p>
    <w:p w14:paraId="1381D6E1" w14:textId="6F116E00" w:rsidR="001803D8" w:rsidRPr="00EC7554" w:rsidRDefault="001803D8" w:rsidP="00FA1D24">
      <w:pPr>
        <w:pStyle w:val="ListParagraph"/>
        <w:numPr>
          <w:ilvl w:val="0"/>
          <w:numId w:val="12"/>
        </w:numPr>
        <w:spacing w:after="120" w:line="276" w:lineRule="auto"/>
        <w:contextualSpacing w:val="0"/>
        <w:jc w:val="both"/>
        <w:rPr>
          <w:rFonts w:ascii="PermianSerifTypeface" w:hAnsi="PermianSerifTypeface"/>
          <w:b/>
          <w:sz w:val="22"/>
          <w:lang w:val="ro-RO"/>
        </w:rPr>
      </w:pPr>
      <w:r w:rsidRPr="00EC7554">
        <w:rPr>
          <w:rFonts w:ascii="PermianSerifTypeface" w:hAnsi="PermianSerifTypeface"/>
          <w:b/>
          <w:sz w:val="22"/>
          <w:lang w:val="ro-RO"/>
        </w:rPr>
        <w:t>Politici și proceduri</w:t>
      </w:r>
      <w:r w:rsidR="00E1347E" w:rsidRPr="00EC7554">
        <w:rPr>
          <w:rFonts w:ascii="PermianSerifTypeface" w:hAnsi="PermianSerifTypeface"/>
          <w:b/>
          <w:sz w:val="22"/>
          <w:lang w:val="ro-RO"/>
        </w:rPr>
        <w:t xml:space="preserve"> interne</w:t>
      </w:r>
    </w:p>
    <w:p w14:paraId="096D7B20" w14:textId="3A6A363B" w:rsidR="00076A60" w:rsidRPr="00EC7554" w:rsidRDefault="00C7364C"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Enti</w:t>
      </w:r>
      <w:r w:rsidR="000D5DBA" w:rsidRPr="00EC7554">
        <w:rPr>
          <w:rFonts w:ascii="PermianSerifTypeface" w:hAnsi="PermianSerifTypeface"/>
          <w:sz w:val="22"/>
          <w:lang w:val="ro-RO"/>
        </w:rPr>
        <w:t>t</w:t>
      </w:r>
      <w:r w:rsidR="00EF35A0" w:rsidRPr="00EC7554">
        <w:rPr>
          <w:rFonts w:ascii="PermianSerifTypeface" w:hAnsi="PermianSerifTypeface"/>
          <w:sz w:val="22"/>
          <w:lang w:val="ro-RO"/>
        </w:rPr>
        <w:t xml:space="preserve">atea </w:t>
      </w:r>
      <w:r w:rsidR="00CC4930" w:rsidRPr="00EC7554">
        <w:rPr>
          <w:rFonts w:ascii="PermianSerifTypeface" w:hAnsi="PermianSerifTypeface"/>
          <w:sz w:val="22"/>
          <w:lang w:val="ro-RO"/>
        </w:rPr>
        <w:t>v</w:t>
      </w:r>
      <w:r w:rsidR="00EF35A0" w:rsidRPr="00EC7554">
        <w:rPr>
          <w:rFonts w:ascii="PermianSerifTypeface" w:hAnsi="PermianSerifTypeface"/>
          <w:sz w:val="22"/>
          <w:lang w:val="ro-RO"/>
        </w:rPr>
        <w:t xml:space="preserve">a </w:t>
      </w:r>
      <w:r w:rsidR="00F57C8C" w:rsidRPr="00EC7554">
        <w:rPr>
          <w:rFonts w:ascii="PermianSerifTypeface" w:hAnsi="PermianSerifTypeface"/>
          <w:sz w:val="22"/>
          <w:lang w:val="ro-RO"/>
        </w:rPr>
        <w:t xml:space="preserve">elabora, </w:t>
      </w:r>
      <w:r w:rsidR="00CC4930" w:rsidRPr="00EC7554">
        <w:rPr>
          <w:rFonts w:ascii="PermianSerifTypeface" w:hAnsi="PermianSerifTypeface"/>
          <w:sz w:val="22"/>
          <w:lang w:val="ro-RO"/>
        </w:rPr>
        <w:t xml:space="preserve">aproba și </w:t>
      </w:r>
      <w:r w:rsidR="00076A60" w:rsidRPr="00EC7554">
        <w:rPr>
          <w:rFonts w:ascii="PermianSerifTypeface" w:hAnsi="PermianSerifTypeface"/>
          <w:sz w:val="22"/>
          <w:lang w:val="ro-RO"/>
        </w:rPr>
        <w:t>mențin</w:t>
      </w:r>
      <w:r w:rsidR="00CC4930" w:rsidRPr="00EC7554">
        <w:rPr>
          <w:rFonts w:ascii="PermianSerifTypeface" w:hAnsi="PermianSerifTypeface"/>
          <w:sz w:val="22"/>
          <w:lang w:val="ro-RO"/>
        </w:rPr>
        <w:t>e</w:t>
      </w:r>
      <w:r w:rsidR="00076A60" w:rsidRPr="00EC7554">
        <w:rPr>
          <w:rFonts w:ascii="PermianSerifTypeface" w:hAnsi="PermianSerifTypeface"/>
          <w:sz w:val="22"/>
          <w:lang w:val="ro-RO"/>
        </w:rPr>
        <w:t xml:space="preserve"> politici și proceduri pentru a se conforma obligațiilor care </w:t>
      </w:r>
      <w:r w:rsidR="00153649" w:rsidRPr="00EC7554">
        <w:rPr>
          <w:rFonts w:ascii="PermianSerifTypeface" w:hAnsi="PermianSerifTypeface"/>
          <w:sz w:val="22"/>
          <w:lang w:val="ro-RO"/>
        </w:rPr>
        <w:t>îi</w:t>
      </w:r>
      <w:r w:rsidR="00076A60" w:rsidRPr="00EC7554">
        <w:rPr>
          <w:rFonts w:ascii="PermianSerifTypeface" w:hAnsi="PermianSerifTypeface"/>
          <w:sz w:val="22"/>
          <w:lang w:val="ro-RO"/>
        </w:rPr>
        <w:t xml:space="preserve"> revin în temeiul art.5 alin.(2) lit.</w:t>
      </w:r>
      <w:r w:rsidR="002A7831" w:rsidRPr="00EC7554">
        <w:rPr>
          <w:rFonts w:ascii="PermianSerifTypeface" w:hAnsi="PermianSerifTypeface"/>
          <w:sz w:val="22"/>
          <w:lang w:val="ro-RO"/>
        </w:rPr>
        <w:t xml:space="preserve"> </w:t>
      </w:r>
      <w:r w:rsidR="00076A60" w:rsidRPr="00EC7554">
        <w:rPr>
          <w:rFonts w:ascii="PermianSerifTypeface" w:hAnsi="PermianSerifTypeface"/>
          <w:sz w:val="22"/>
          <w:lang w:val="ro-RO"/>
        </w:rPr>
        <w:t>a)</w:t>
      </w:r>
      <w:r w:rsidR="00807F00" w:rsidRPr="00EC7554">
        <w:rPr>
          <w:rFonts w:ascii="PermianSerifTypeface" w:hAnsi="PermianSerifTypeface"/>
          <w:sz w:val="22"/>
          <w:lang w:val="ro-RO"/>
        </w:rPr>
        <w:t xml:space="preserve"> și</w:t>
      </w:r>
      <w:r w:rsidR="002A7831" w:rsidRPr="00EC7554">
        <w:rPr>
          <w:rFonts w:ascii="PermianSerifTypeface" w:hAnsi="PermianSerifTypeface"/>
          <w:sz w:val="22"/>
          <w:lang w:val="ro-RO"/>
        </w:rPr>
        <w:t xml:space="preserve"> lit. c)</w:t>
      </w:r>
      <w:r w:rsidR="00D62BEA" w:rsidRPr="00EC7554">
        <w:rPr>
          <w:rFonts w:ascii="PermianSerifTypeface" w:hAnsi="PermianSerifTypeface"/>
          <w:sz w:val="22"/>
          <w:lang w:val="ro-RO"/>
        </w:rPr>
        <w:t xml:space="preserve"> din Legea nr.308/2017</w:t>
      </w:r>
      <w:r w:rsidR="00807F00" w:rsidRPr="00EC7554">
        <w:rPr>
          <w:rFonts w:ascii="PermianSerifTypeface" w:hAnsi="PermianSerifTypeface"/>
          <w:sz w:val="22"/>
          <w:lang w:val="ro-RO"/>
        </w:rPr>
        <w:t>,</w:t>
      </w:r>
      <w:r w:rsidR="002A7831" w:rsidRPr="00EC7554">
        <w:rPr>
          <w:rFonts w:ascii="PermianSerifTypeface" w:hAnsi="PermianSerifTypeface"/>
          <w:sz w:val="22"/>
          <w:lang w:val="ro-RO"/>
        </w:rPr>
        <w:t xml:space="preserve"> </w:t>
      </w:r>
      <w:r w:rsidR="00076A60" w:rsidRPr="00EC7554">
        <w:rPr>
          <w:rFonts w:ascii="PermianSerifTypeface" w:hAnsi="PermianSerifTypeface"/>
          <w:sz w:val="22"/>
          <w:lang w:val="ro-RO"/>
        </w:rPr>
        <w:t xml:space="preserve">în situațiile în care clientul este </w:t>
      </w:r>
      <w:r w:rsidR="008E4ADD" w:rsidRPr="00EC7554">
        <w:rPr>
          <w:rFonts w:ascii="PermianSerifTypeface" w:hAnsi="PermianSerifTypeface"/>
          <w:sz w:val="22"/>
          <w:lang w:val="ro-RO"/>
        </w:rPr>
        <w:t xml:space="preserve">identificat </w:t>
      </w:r>
      <w:r w:rsidR="00076A60" w:rsidRPr="00EC7554">
        <w:rPr>
          <w:rFonts w:ascii="PermianSerifTypeface" w:hAnsi="PermianSerifTypeface"/>
          <w:sz w:val="22"/>
          <w:lang w:val="ro-RO"/>
        </w:rPr>
        <w:t>la distanță. Aceste</w:t>
      </w:r>
      <w:r w:rsidR="002A7831" w:rsidRPr="00EC7554">
        <w:rPr>
          <w:rFonts w:ascii="PermianSerifTypeface" w:hAnsi="PermianSerifTypeface"/>
          <w:sz w:val="22"/>
          <w:lang w:val="ro-RO"/>
        </w:rPr>
        <w:t xml:space="preserve"> politici și proceduri trebuie să fie stabilite în funcție de riscuri</w:t>
      </w:r>
      <w:r w:rsidR="009C6D72" w:rsidRPr="00EC7554">
        <w:rPr>
          <w:rFonts w:ascii="PermianSerifTypeface" w:hAnsi="PermianSerifTypeface"/>
          <w:sz w:val="22"/>
          <w:lang w:val="ro-RO"/>
        </w:rPr>
        <w:t>le</w:t>
      </w:r>
      <w:r w:rsidR="002A7831" w:rsidRPr="00EC7554">
        <w:rPr>
          <w:rFonts w:ascii="PermianSerifTypeface" w:hAnsi="PermianSerifTypeface"/>
          <w:sz w:val="22"/>
          <w:lang w:val="ro-RO"/>
        </w:rPr>
        <w:t xml:space="preserve"> </w:t>
      </w:r>
      <w:r w:rsidR="009C6D72" w:rsidRPr="00EC7554">
        <w:rPr>
          <w:rFonts w:ascii="PermianSerifTypeface" w:hAnsi="PermianSerifTypeface"/>
          <w:sz w:val="22"/>
          <w:lang w:val="ro-RO"/>
        </w:rPr>
        <w:t>de spălare a banilor și finanțare a terorismului identificate</w:t>
      </w:r>
      <w:r w:rsidR="007256FA" w:rsidRPr="00EC7554">
        <w:rPr>
          <w:rFonts w:ascii="PermianSerifTypeface" w:hAnsi="PermianSerifTypeface"/>
          <w:sz w:val="22"/>
          <w:lang w:val="ro-RO"/>
        </w:rPr>
        <w:t xml:space="preserve"> </w:t>
      </w:r>
      <w:r w:rsidR="002A7831" w:rsidRPr="00EC7554">
        <w:rPr>
          <w:rFonts w:ascii="PermianSerifTypeface" w:hAnsi="PermianSerifTypeface"/>
          <w:sz w:val="22"/>
          <w:lang w:val="ro-RO"/>
        </w:rPr>
        <w:t xml:space="preserve">și să </w:t>
      </w:r>
      <w:r w:rsidR="00BF6469">
        <w:rPr>
          <w:rFonts w:ascii="PermianSerifTypeface" w:hAnsi="PermianSerifTypeface"/>
          <w:sz w:val="22"/>
          <w:lang w:val="ro-RO"/>
        </w:rPr>
        <w:t xml:space="preserve">cuprindă </w:t>
      </w:r>
      <w:r w:rsidR="002A7831" w:rsidRPr="00EC7554">
        <w:rPr>
          <w:rFonts w:ascii="PermianSerifTypeface" w:hAnsi="PermianSerifTypeface"/>
          <w:sz w:val="22"/>
          <w:lang w:val="ro-RO"/>
        </w:rPr>
        <w:t>cel puțin următoarele:</w:t>
      </w:r>
    </w:p>
    <w:p w14:paraId="6ADDDC38" w14:textId="77777777" w:rsidR="00933909" w:rsidRPr="00EC7554" w:rsidRDefault="002A7831" w:rsidP="00FA1D24">
      <w:pPr>
        <w:pStyle w:val="ListParagraph"/>
        <w:numPr>
          <w:ilvl w:val="0"/>
          <w:numId w:val="9"/>
        </w:numPr>
        <w:spacing w:after="120" w:line="276" w:lineRule="auto"/>
        <w:ind w:left="568" w:hanging="284"/>
        <w:contextualSpacing w:val="0"/>
        <w:jc w:val="both"/>
        <w:rPr>
          <w:rFonts w:ascii="PermianSerifTypeface" w:hAnsi="PermianSerifTypeface"/>
          <w:sz w:val="22"/>
          <w:lang w:val="ro-RO"/>
        </w:rPr>
      </w:pPr>
      <w:r w:rsidRPr="00EC7554">
        <w:rPr>
          <w:rFonts w:ascii="PermianSerifTypeface" w:hAnsi="PermianSerifTypeface"/>
          <w:sz w:val="22"/>
          <w:lang w:val="ro-RO"/>
        </w:rPr>
        <w:t>o descriere generală a soluției pe care o utilizează pentru a colecta, verifica și înregistra informații pe tot parcursul procesului de înregistrare la distanță a clienților. Aceasta trebuie să includă o explicație a elementelor și funcționării soluției;</w:t>
      </w:r>
    </w:p>
    <w:p w14:paraId="28426A0F" w14:textId="7A4AF2FF" w:rsidR="0024045C" w:rsidRPr="00EC7554" w:rsidRDefault="002A7831" w:rsidP="00FA1D24">
      <w:pPr>
        <w:pStyle w:val="ListParagraph"/>
        <w:numPr>
          <w:ilvl w:val="0"/>
          <w:numId w:val="9"/>
        </w:numPr>
        <w:spacing w:after="120" w:line="276" w:lineRule="auto"/>
        <w:ind w:left="568" w:hanging="28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situațiile în care poate fi utilizată soluția de </w:t>
      </w:r>
      <w:r w:rsidR="006B0622" w:rsidRPr="00EC7554">
        <w:rPr>
          <w:rFonts w:ascii="PermianSerifTypeface" w:hAnsi="PermianSerifTypeface"/>
          <w:sz w:val="22"/>
          <w:lang w:val="ro-RO"/>
        </w:rPr>
        <w:t xml:space="preserve">identificare </w:t>
      </w:r>
      <w:r w:rsidRPr="00EC7554">
        <w:rPr>
          <w:rFonts w:ascii="PermianSerifTypeface" w:hAnsi="PermianSerifTypeface"/>
          <w:sz w:val="22"/>
          <w:lang w:val="ro-RO"/>
        </w:rPr>
        <w:t xml:space="preserve">la distanță a clienților, ținând </w:t>
      </w:r>
      <w:r w:rsidR="00FD58C2" w:rsidRPr="00EC7554">
        <w:rPr>
          <w:rFonts w:ascii="PermianSerifTypeface" w:hAnsi="PermianSerifTypeface"/>
          <w:sz w:val="22"/>
          <w:lang w:val="ro-RO"/>
        </w:rPr>
        <w:t xml:space="preserve">cont </w:t>
      </w:r>
      <w:r w:rsidRPr="00EC7554">
        <w:rPr>
          <w:rFonts w:ascii="PermianSerifTypeface" w:hAnsi="PermianSerifTypeface"/>
          <w:sz w:val="22"/>
          <w:lang w:val="ro-RO"/>
        </w:rPr>
        <w:t>de factorii de risc identificați și evaluați în conformitate cu art</w:t>
      </w:r>
      <w:r w:rsidR="00D14092" w:rsidRPr="00EC7554">
        <w:rPr>
          <w:rFonts w:ascii="PermianSerifTypeface" w:hAnsi="PermianSerifTypeface"/>
          <w:sz w:val="22"/>
          <w:lang w:val="ro-RO"/>
        </w:rPr>
        <w:t>. 6</w:t>
      </w:r>
      <w:r w:rsidRPr="00EC7554">
        <w:rPr>
          <w:rFonts w:ascii="PermianSerifTypeface" w:hAnsi="PermianSerifTypeface"/>
          <w:sz w:val="22"/>
          <w:lang w:val="ro-RO"/>
        </w:rPr>
        <w:t xml:space="preserve"> alin</w:t>
      </w:r>
      <w:r w:rsidR="00D14092" w:rsidRPr="00EC7554">
        <w:rPr>
          <w:rFonts w:ascii="PermianSerifTypeface" w:hAnsi="PermianSerifTypeface"/>
          <w:sz w:val="22"/>
          <w:lang w:val="ro-RO"/>
        </w:rPr>
        <w:t>.</w:t>
      </w:r>
      <w:r w:rsidRPr="00EC7554">
        <w:rPr>
          <w:rFonts w:ascii="PermianSerifTypeface" w:hAnsi="PermianSerifTypeface"/>
          <w:sz w:val="22"/>
          <w:lang w:val="ro-RO"/>
        </w:rPr>
        <w:t xml:space="preserve"> </w:t>
      </w:r>
      <w:r w:rsidR="007F4B58" w:rsidRPr="00EC7554">
        <w:rPr>
          <w:rFonts w:ascii="PermianSerifTypeface" w:hAnsi="PermianSerifTypeface"/>
          <w:sz w:val="22"/>
          <w:lang w:val="ro-RO"/>
        </w:rPr>
        <w:t>(</w:t>
      </w:r>
      <w:r w:rsidR="0024045C" w:rsidRPr="00EC7554">
        <w:rPr>
          <w:rFonts w:ascii="PermianSerifTypeface" w:hAnsi="PermianSerifTypeface"/>
          <w:sz w:val="22"/>
          <w:lang w:val="ro-RO"/>
        </w:rPr>
        <w:t>1) din Legea nr.308/2017</w:t>
      </w:r>
      <w:r w:rsidR="00807F00" w:rsidRPr="00EC7554">
        <w:rPr>
          <w:rFonts w:ascii="PermianSerifTypeface" w:hAnsi="PermianSerifTypeface"/>
          <w:sz w:val="22"/>
          <w:lang w:val="ro-RO"/>
        </w:rPr>
        <w:t xml:space="preserve">, </w:t>
      </w:r>
      <w:r w:rsidRPr="00EC7554">
        <w:rPr>
          <w:rFonts w:ascii="PermianSerifTypeface" w:hAnsi="PermianSerifTypeface"/>
          <w:sz w:val="22"/>
          <w:lang w:val="ro-RO"/>
        </w:rPr>
        <w:t xml:space="preserve">în cadrul evaluării riscurilor </w:t>
      </w:r>
      <w:r w:rsidR="00D14092" w:rsidRPr="00EC7554">
        <w:rPr>
          <w:rFonts w:ascii="PermianSerifTypeface" w:hAnsi="PermianSerifTypeface"/>
          <w:sz w:val="22"/>
          <w:lang w:val="ro-RO"/>
        </w:rPr>
        <w:t>în domeniul propriu de activitate</w:t>
      </w:r>
      <w:r w:rsidRPr="00EC7554">
        <w:rPr>
          <w:rFonts w:ascii="PermianSerifTypeface" w:hAnsi="PermianSerifTypeface"/>
          <w:sz w:val="22"/>
          <w:lang w:val="ro-RO"/>
        </w:rPr>
        <w:t xml:space="preserve">, inclusiv descrierea categoriei de clienți, produse și servicii eligibile pentru </w:t>
      </w:r>
      <w:r w:rsidR="006B0622" w:rsidRPr="00EC7554">
        <w:rPr>
          <w:rFonts w:ascii="PermianSerifTypeface" w:hAnsi="PermianSerifTypeface"/>
          <w:sz w:val="22"/>
          <w:lang w:val="ro-RO"/>
        </w:rPr>
        <w:t xml:space="preserve">identificare </w:t>
      </w:r>
      <w:r w:rsidRPr="00EC7554">
        <w:rPr>
          <w:rFonts w:ascii="PermianSerifTypeface" w:hAnsi="PermianSerifTypeface"/>
          <w:sz w:val="22"/>
          <w:lang w:val="ro-RO"/>
        </w:rPr>
        <w:t>la distanță;</w:t>
      </w:r>
    </w:p>
    <w:p w14:paraId="6D73DE5E" w14:textId="0C45D1B0" w:rsidR="0024045C" w:rsidRPr="00EC7554" w:rsidRDefault="0024045C" w:rsidP="00FA1D24">
      <w:pPr>
        <w:pStyle w:val="ListParagraph"/>
        <w:numPr>
          <w:ilvl w:val="0"/>
          <w:numId w:val="9"/>
        </w:numPr>
        <w:spacing w:after="120" w:line="276" w:lineRule="auto"/>
        <w:ind w:left="568" w:hanging="284"/>
        <w:contextualSpacing w:val="0"/>
        <w:jc w:val="both"/>
        <w:rPr>
          <w:rFonts w:ascii="PermianSerifTypeface" w:hAnsi="PermianSerifTypeface"/>
          <w:sz w:val="22"/>
          <w:lang w:val="ro-RO"/>
        </w:rPr>
      </w:pPr>
      <w:r w:rsidRPr="00EC7554">
        <w:rPr>
          <w:rFonts w:ascii="PermianSerifTypeface" w:hAnsi="PermianSerifTypeface"/>
          <w:sz w:val="22"/>
          <w:lang w:val="ro-RO"/>
        </w:rPr>
        <w:t>etapele care sunt complet auto</w:t>
      </w:r>
      <w:r w:rsidR="00D2420A" w:rsidRPr="00EC7554">
        <w:rPr>
          <w:rFonts w:ascii="PermianSerifTypeface" w:hAnsi="PermianSerifTypeface"/>
          <w:sz w:val="22"/>
          <w:lang w:val="ro-RO"/>
        </w:rPr>
        <w:t>matizate</w:t>
      </w:r>
      <w:r w:rsidRPr="00EC7554">
        <w:rPr>
          <w:rFonts w:ascii="PermianSerifTypeface" w:hAnsi="PermianSerifTypeface"/>
          <w:sz w:val="22"/>
          <w:lang w:val="ro-RO"/>
        </w:rPr>
        <w:t xml:space="preserve"> și etapele care necesită intervenție umană;</w:t>
      </w:r>
    </w:p>
    <w:p w14:paraId="7E17D1B0" w14:textId="77777777" w:rsidR="00807F00" w:rsidRPr="00EC7554" w:rsidRDefault="0024045C" w:rsidP="00FA1D24">
      <w:pPr>
        <w:pStyle w:val="ListParagraph"/>
        <w:numPr>
          <w:ilvl w:val="0"/>
          <w:numId w:val="9"/>
        </w:numPr>
        <w:spacing w:after="120" w:line="276" w:lineRule="auto"/>
        <w:ind w:left="568" w:hanging="284"/>
        <w:contextualSpacing w:val="0"/>
        <w:jc w:val="both"/>
        <w:rPr>
          <w:rFonts w:ascii="PermianSerifTypeface" w:hAnsi="PermianSerifTypeface"/>
          <w:sz w:val="22"/>
          <w:lang w:val="ro-RO"/>
        </w:rPr>
      </w:pPr>
      <w:r w:rsidRPr="00EC7554">
        <w:rPr>
          <w:rFonts w:ascii="PermianSerifTypeface" w:hAnsi="PermianSerifTypeface"/>
          <w:sz w:val="22"/>
          <w:lang w:val="ro-RO"/>
        </w:rPr>
        <w:t>controalele instituite pentru a se asigura că prima tranzacție cu un client nou înregistrat este executată numai după ce au fost aplicate toate măsurile inițiale de precauție privind clien</w:t>
      </w:r>
      <w:r w:rsidR="00807F00" w:rsidRPr="00EC7554">
        <w:rPr>
          <w:rFonts w:ascii="PermianSerifTypeface" w:hAnsi="PermianSerifTypeface"/>
          <w:sz w:val="22"/>
          <w:lang w:val="ro-RO"/>
        </w:rPr>
        <w:t>ții</w:t>
      </w:r>
      <w:r w:rsidRPr="00EC7554">
        <w:rPr>
          <w:rFonts w:ascii="PermianSerifTypeface" w:hAnsi="PermianSerifTypeface"/>
          <w:sz w:val="22"/>
          <w:lang w:val="ro-RO"/>
        </w:rPr>
        <w:t>;</w:t>
      </w:r>
    </w:p>
    <w:p w14:paraId="0CAC298F" w14:textId="3356DD3B" w:rsidR="00807F00" w:rsidRPr="00EC7554" w:rsidRDefault="00807F00" w:rsidP="00FA1D24">
      <w:pPr>
        <w:pStyle w:val="ListParagraph"/>
        <w:numPr>
          <w:ilvl w:val="0"/>
          <w:numId w:val="9"/>
        </w:numPr>
        <w:spacing w:after="120" w:line="276" w:lineRule="auto"/>
        <w:ind w:left="568" w:hanging="28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descrierea programelor de inițiere și de formare periodică pentru a asigura sensibilizarea personalului și informarea continuă și înțelegerea funcționării soluției de </w:t>
      </w:r>
      <w:r w:rsidR="00DB0815" w:rsidRPr="00EC7554">
        <w:rPr>
          <w:rFonts w:ascii="PermianSerifTypeface" w:hAnsi="PermianSerifTypeface"/>
          <w:sz w:val="22"/>
          <w:lang w:val="ro-RO"/>
        </w:rPr>
        <w:t xml:space="preserve">identificare </w:t>
      </w:r>
      <w:r w:rsidRPr="00EC7554">
        <w:rPr>
          <w:rFonts w:ascii="PermianSerifTypeface" w:hAnsi="PermianSerifTypeface"/>
          <w:sz w:val="22"/>
          <w:lang w:val="ro-RO"/>
        </w:rPr>
        <w:t>la distanță a clienților</w:t>
      </w:r>
      <w:r w:rsidR="00534281" w:rsidRPr="00EC7554">
        <w:rPr>
          <w:rFonts w:ascii="PermianSerifTypeface" w:hAnsi="PermianSerifTypeface"/>
          <w:sz w:val="22"/>
          <w:lang w:val="ro-RO"/>
        </w:rPr>
        <w:t xml:space="preserve"> și </w:t>
      </w:r>
      <w:r w:rsidRPr="00EC7554">
        <w:rPr>
          <w:rFonts w:ascii="PermianSerifTypeface" w:hAnsi="PermianSerifTypeface"/>
          <w:sz w:val="22"/>
          <w:lang w:val="ro-RO"/>
        </w:rPr>
        <w:t>a riscurilor asociate.</w:t>
      </w:r>
    </w:p>
    <w:p w14:paraId="5B9F3F3B" w14:textId="17AF478F" w:rsidR="001803D8" w:rsidRPr="00EC7554" w:rsidRDefault="001803D8" w:rsidP="00FA1D24">
      <w:pPr>
        <w:pStyle w:val="ListParagraph"/>
        <w:numPr>
          <w:ilvl w:val="0"/>
          <w:numId w:val="12"/>
        </w:numPr>
        <w:spacing w:after="120" w:line="276" w:lineRule="auto"/>
        <w:contextualSpacing w:val="0"/>
        <w:jc w:val="both"/>
        <w:rPr>
          <w:rFonts w:ascii="PermianSerifTypeface" w:hAnsi="PermianSerifTypeface"/>
          <w:b/>
          <w:sz w:val="22"/>
          <w:lang w:val="ro-RO"/>
        </w:rPr>
      </w:pPr>
      <w:r w:rsidRPr="00EC7554">
        <w:rPr>
          <w:rFonts w:ascii="PermianSerifTypeface" w:hAnsi="PermianSerifTypeface"/>
          <w:b/>
          <w:sz w:val="22"/>
          <w:lang w:val="ro-RO"/>
        </w:rPr>
        <w:t xml:space="preserve">Evaluarea </w:t>
      </w:r>
      <w:proofErr w:type="spellStart"/>
      <w:r w:rsidRPr="00EC7554">
        <w:rPr>
          <w:rFonts w:ascii="PermianSerifTypeface" w:hAnsi="PermianSerifTypeface"/>
          <w:b/>
          <w:sz w:val="22"/>
          <w:lang w:val="ro-RO"/>
        </w:rPr>
        <w:t>preimplementare</w:t>
      </w:r>
      <w:proofErr w:type="spellEnd"/>
      <w:r w:rsidR="00401A55" w:rsidRPr="00EC7554">
        <w:rPr>
          <w:rFonts w:ascii="PermianSerifTypeface" w:hAnsi="PermianSerifTypeface"/>
          <w:b/>
          <w:sz w:val="22"/>
          <w:lang w:val="ro-RO"/>
        </w:rPr>
        <w:t xml:space="preserve"> a soluției </w:t>
      </w:r>
    </w:p>
    <w:p w14:paraId="3FDE400E" w14:textId="3A58EF6C" w:rsidR="002D656B" w:rsidRPr="00EC7554" w:rsidRDefault="004449CC"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Entitatea raportoare</w:t>
      </w:r>
      <w:r w:rsidR="00230E3C">
        <w:rPr>
          <w:rFonts w:ascii="PermianSerifTypeface" w:hAnsi="PermianSerifTypeface"/>
          <w:sz w:val="22"/>
          <w:lang w:val="ro-RO"/>
        </w:rPr>
        <w:t>,</w:t>
      </w:r>
      <w:r w:rsidRPr="00EC7554">
        <w:rPr>
          <w:rFonts w:ascii="PermianSerifTypeface" w:hAnsi="PermianSerifTypeface"/>
          <w:sz w:val="22"/>
          <w:lang w:val="ro-RO"/>
        </w:rPr>
        <w:t xml:space="preserve"> atunci </w:t>
      </w:r>
      <w:r w:rsidR="002D656B" w:rsidRPr="00EC7554">
        <w:rPr>
          <w:rFonts w:ascii="PermianSerifTypeface" w:hAnsi="PermianSerifTypeface"/>
          <w:sz w:val="22"/>
          <w:lang w:val="ro-RO"/>
        </w:rPr>
        <w:t xml:space="preserve">când analizează dacă să fie implementată o nouă soluție de identificare la distanță a clienților, </w:t>
      </w:r>
      <w:r w:rsidR="00D97ADB" w:rsidRPr="00EC7554">
        <w:rPr>
          <w:rFonts w:ascii="PermianSerifTypeface" w:hAnsi="PermianSerifTypeface"/>
          <w:sz w:val="22"/>
          <w:lang w:val="ro-RO"/>
        </w:rPr>
        <w:t xml:space="preserve">va </w:t>
      </w:r>
      <w:r w:rsidR="002D656B" w:rsidRPr="00EC7554">
        <w:rPr>
          <w:rFonts w:ascii="PermianSerifTypeface" w:hAnsi="PermianSerifTypeface"/>
          <w:sz w:val="22"/>
          <w:lang w:val="ro-RO"/>
        </w:rPr>
        <w:t>efectu</w:t>
      </w:r>
      <w:r w:rsidR="00D97ADB" w:rsidRPr="00EC7554">
        <w:rPr>
          <w:rFonts w:ascii="PermianSerifTypeface" w:hAnsi="PermianSerifTypeface"/>
          <w:sz w:val="22"/>
          <w:lang w:val="ro-RO"/>
        </w:rPr>
        <w:t xml:space="preserve">a </w:t>
      </w:r>
      <w:r w:rsidR="002D656B" w:rsidRPr="00EC7554">
        <w:rPr>
          <w:rFonts w:ascii="PermianSerifTypeface" w:hAnsi="PermianSerifTypeface"/>
          <w:sz w:val="22"/>
          <w:lang w:val="ro-RO"/>
        </w:rPr>
        <w:t xml:space="preserve">o evaluare </w:t>
      </w:r>
      <w:proofErr w:type="spellStart"/>
      <w:r w:rsidR="002D656B" w:rsidRPr="00EC7554">
        <w:rPr>
          <w:rFonts w:ascii="PermianSerifTypeface" w:hAnsi="PermianSerifTypeface"/>
          <w:sz w:val="22"/>
          <w:lang w:val="ro-RO"/>
        </w:rPr>
        <w:t>preimplementare</w:t>
      </w:r>
      <w:proofErr w:type="spellEnd"/>
      <w:r w:rsidR="002D656B" w:rsidRPr="00EC7554">
        <w:rPr>
          <w:rFonts w:ascii="PermianSerifTypeface" w:hAnsi="PermianSerifTypeface"/>
          <w:sz w:val="22"/>
          <w:lang w:val="ro-RO"/>
        </w:rPr>
        <w:t xml:space="preserve">. </w:t>
      </w:r>
      <w:r w:rsidR="004E1BF1" w:rsidRPr="00EC7554">
        <w:rPr>
          <w:rFonts w:ascii="PermianSerifTypeface" w:hAnsi="PermianSerifTypeface"/>
          <w:sz w:val="22"/>
          <w:lang w:val="ro-RO"/>
        </w:rPr>
        <w:t>Astfel, e</w:t>
      </w:r>
      <w:r w:rsidR="002D656B" w:rsidRPr="00EC7554">
        <w:rPr>
          <w:rFonts w:ascii="PermianSerifTypeface" w:hAnsi="PermianSerifTypeface"/>
          <w:sz w:val="22"/>
          <w:lang w:val="ro-RO"/>
        </w:rPr>
        <w:t xml:space="preserve">ntitatea </w:t>
      </w:r>
      <w:r w:rsidR="004E1BF1" w:rsidRPr="00EC7554">
        <w:rPr>
          <w:rFonts w:ascii="PermianSerifTypeface" w:hAnsi="PermianSerifTypeface"/>
          <w:sz w:val="22"/>
          <w:lang w:val="ro-RO"/>
        </w:rPr>
        <w:t xml:space="preserve">va </w:t>
      </w:r>
      <w:r w:rsidR="002D656B" w:rsidRPr="00EC7554">
        <w:rPr>
          <w:rFonts w:ascii="PermianSerifTypeface" w:hAnsi="PermianSerifTypeface"/>
          <w:sz w:val="22"/>
          <w:lang w:val="ro-RO"/>
        </w:rPr>
        <w:t>stabil</w:t>
      </w:r>
      <w:r w:rsidR="004E1BF1" w:rsidRPr="00EC7554">
        <w:rPr>
          <w:rFonts w:ascii="PermianSerifTypeface" w:hAnsi="PermianSerifTypeface"/>
          <w:sz w:val="22"/>
          <w:lang w:val="ro-RO"/>
        </w:rPr>
        <w:t xml:space="preserve">i </w:t>
      </w:r>
      <w:r w:rsidR="002D656B" w:rsidRPr="00EC7554">
        <w:rPr>
          <w:rFonts w:ascii="PermianSerifTypeface" w:hAnsi="PermianSerifTypeface"/>
          <w:sz w:val="22"/>
          <w:lang w:val="ro-RO"/>
        </w:rPr>
        <w:t xml:space="preserve">domeniul de aplicare, pașii și cerințele </w:t>
      </w:r>
      <w:r w:rsidR="00923B88" w:rsidRPr="00EC7554">
        <w:rPr>
          <w:rFonts w:ascii="PermianSerifTypeface" w:hAnsi="PermianSerifTypeface"/>
          <w:sz w:val="22"/>
          <w:lang w:val="ro-MD"/>
        </w:rPr>
        <w:t xml:space="preserve">în materie de evidență a datelor, </w:t>
      </w:r>
      <w:r w:rsidR="002D656B" w:rsidRPr="00EC7554">
        <w:rPr>
          <w:rFonts w:ascii="PermianSerifTypeface" w:hAnsi="PermianSerifTypeface"/>
          <w:sz w:val="22"/>
          <w:lang w:val="ro-RO"/>
        </w:rPr>
        <w:t>care</w:t>
      </w:r>
      <w:r w:rsidR="00087EBD" w:rsidRPr="00EC7554">
        <w:rPr>
          <w:rFonts w:ascii="PermianSerifTypeface" w:hAnsi="PermianSerifTypeface"/>
          <w:sz w:val="22"/>
          <w:lang w:val="ro-RO"/>
        </w:rPr>
        <w:t xml:space="preserve"> ar </w:t>
      </w:r>
      <w:r w:rsidR="002D656B" w:rsidRPr="00EC7554">
        <w:rPr>
          <w:rFonts w:ascii="PermianSerifTypeface" w:hAnsi="PermianSerifTypeface"/>
          <w:sz w:val="22"/>
          <w:lang w:val="ro-RO"/>
        </w:rPr>
        <w:t xml:space="preserve">trebui să includă cel puțin: </w:t>
      </w:r>
    </w:p>
    <w:p w14:paraId="4C4C2237" w14:textId="77777777" w:rsidR="002D656B" w:rsidRPr="00EC7554" w:rsidRDefault="002D656B"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2"/>
          <w:lang w:val="ro-RO"/>
        </w:rPr>
      </w:pPr>
      <w:r w:rsidRPr="00EC7554">
        <w:rPr>
          <w:rFonts w:ascii="PermianSerifTypeface" w:hAnsi="PermianSerifTypeface"/>
          <w:sz w:val="22"/>
          <w:lang w:val="ro-RO"/>
        </w:rPr>
        <w:t>o evaluare a caracterului adecvat al soluției în ceea ce privește plenitudinea și acuratețea datelor și documentelor care urmează a fi colectate, precum și a fiabilității și independenței surselor de informații utilizate;</w:t>
      </w:r>
    </w:p>
    <w:p w14:paraId="1FC97C9D" w14:textId="54E95F10" w:rsidR="002D656B" w:rsidRPr="00EC7554" w:rsidRDefault="002D656B"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2"/>
          <w:lang w:val="ro-RO"/>
        </w:rPr>
      </w:pPr>
      <w:r w:rsidRPr="00EC7554">
        <w:rPr>
          <w:rFonts w:ascii="PermianSerifTypeface" w:hAnsi="PermianSerifTypeface"/>
          <w:sz w:val="22"/>
          <w:lang w:val="ro-RO"/>
        </w:rPr>
        <w:t>o evaluare a impactului utilizării soluției asupra riscurilor specifice ale entității, inclusiv de spălarea banilor și finanțarea terorismului, operaționale, reputaționale și juridice</w:t>
      </w:r>
      <w:r w:rsidR="00322DA9" w:rsidRPr="00EC7554">
        <w:rPr>
          <w:rFonts w:ascii="PermianSerifTypeface" w:hAnsi="PermianSerifTypeface"/>
          <w:sz w:val="22"/>
          <w:lang w:val="ro-RO"/>
        </w:rPr>
        <w:t>, în special, cel de neconformare cu cerințele aplicabile privind protecția datelor cu caracter personal</w:t>
      </w:r>
      <w:r w:rsidRPr="00EC7554">
        <w:rPr>
          <w:rFonts w:ascii="PermianSerifTypeface" w:hAnsi="PermianSerifTypeface"/>
          <w:sz w:val="22"/>
          <w:lang w:val="ro-RO"/>
        </w:rPr>
        <w:t xml:space="preserve">; </w:t>
      </w:r>
    </w:p>
    <w:p w14:paraId="0FBE4457" w14:textId="77777777" w:rsidR="002D656B" w:rsidRPr="00EC7554" w:rsidRDefault="002D656B"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2"/>
          <w:lang w:val="ro-RO"/>
        </w:rPr>
      </w:pPr>
      <w:r w:rsidRPr="00EC7554">
        <w:rPr>
          <w:rFonts w:ascii="PermianSerifTypeface" w:hAnsi="PermianSerifTypeface"/>
          <w:sz w:val="22"/>
          <w:lang w:val="ro-RO"/>
        </w:rPr>
        <w:t>identificarea posibilelor măsuri de atenuare și acțiuni de remediere pentru fiecare risc identificat;</w:t>
      </w:r>
    </w:p>
    <w:p w14:paraId="7DC35823" w14:textId="3021826B" w:rsidR="007F275F" w:rsidRPr="00EC7554" w:rsidRDefault="007F275F"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2"/>
          <w:lang w:val="ro-RO"/>
        </w:rPr>
      </w:pPr>
      <w:r w:rsidRPr="00EC7554">
        <w:rPr>
          <w:rFonts w:ascii="PermianSerifTypeface" w:hAnsi="PermianSerifTypeface"/>
          <w:sz w:val="22"/>
          <w:lang w:val="ro-RO"/>
        </w:rPr>
        <w:t>evaluarea conformității soluției cu cerințele</w:t>
      </w:r>
      <w:r w:rsidR="00FA61E7">
        <w:rPr>
          <w:rFonts w:ascii="PermianSerifTypeface" w:hAnsi="PermianSerifTypeface"/>
          <w:sz w:val="22"/>
          <w:lang w:val="ro-RO"/>
        </w:rPr>
        <w:t xml:space="preserve"> </w:t>
      </w:r>
      <w:r w:rsidRPr="00EC7554">
        <w:rPr>
          <w:rFonts w:ascii="PermianSerifTypeface" w:hAnsi="PermianSerifTypeface"/>
          <w:sz w:val="22"/>
          <w:lang w:val="ro-RO"/>
        </w:rPr>
        <w:t>pentru realizarea procedurii de identificare a persoanei la distanță</w:t>
      </w:r>
      <w:r w:rsidR="00230E3C">
        <w:rPr>
          <w:rFonts w:ascii="PermianSerifTypeface" w:hAnsi="PermianSerifTypeface"/>
          <w:sz w:val="22"/>
          <w:lang w:val="ro-RO"/>
        </w:rPr>
        <w:t>,</w:t>
      </w:r>
      <w:r w:rsidRPr="00EC7554">
        <w:rPr>
          <w:rFonts w:ascii="PermianSerifTypeface" w:hAnsi="PermianSerifTypeface"/>
          <w:sz w:val="22"/>
          <w:lang w:val="ro-RO"/>
        </w:rPr>
        <w:t xml:space="preserve"> utilizând mijloace digitale stabilite pentru prestatorul de serviicii de încredere calificat, stabilite în temeiul prevederilor Legii nr. 124/2022;</w:t>
      </w:r>
    </w:p>
    <w:p w14:paraId="11508504" w14:textId="7814CE1A" w:rsidR="002D656B" w:rsidRPr="00EC7554" w:rsidRDefault="002D656B"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2"/>
          <w:lang w:val="ro-RO"/>
        </w:rPr>
      </w:pPr>
      <w:r w:rsidRPr="00EC7554">
        <w:rPr>
          <w:rFonts w:ascii="PermianSerifTypeface" w:hAnsi="PermianSerifTypeface"/>
          <w:sz w:val="22"/>
          <w:lang w:val="ro-RO"/>
        </w:rPr>
        <w:t xml:space="preserve">teste pentru a evalua riscurile de fraudă, inclusiv riscurile de fraudă prin uzurparea identității; </w:t>
      </w:r>
    </w:p>
    <w:p w14:paraId="46B46D03" w14:textId="77777777" w:rsidR="00921215" w:rsidRPr="00EC7554" w:rsidRDefault="00921215"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2"/>
          <w:lang w:val="ro-RO"/>
        </w:rPr>
      </w:pPr>
      <w:r w:rsidRPr="00EC7554">
        <w:rPr>
          <w:rFonts w:ascii="PermianSerifTypeface" w:hAnsi="PermianSerifTypeface"/>
          <w:sz w:val="22"/>
          <w:lang w:val="ro-RO"/>
        </w:rPr>
        <w:t xml:space="preserve">o evaluare a riscurilor asociate tehnologiei informației și comunicațiilor (TIC) și de securitate; </w:t>
      </w:r>
    </w:p>
    <w:p w14:paraId="590BA1E6" w14:textId="77777777" w:rsidR="002D656B" w:rsidRPr="00EC7554" w:rsidRDefault="002D656B"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2"/>
          <w:lang w:val="ro-RO"/>
        </w:rPr>
      </w:pPr>
      <w:r w:rsidRPr="00EC7554">
        <w:rPr>
          <w:rFonts w:ascii="PermianSerifTypeface" w:hAnsi="PermianSerifTypeface"/>
          <w:sz w:val="22"/>
          <w:lang w:val="ro-RO"/>
        </w:rPr>
        <w:t>o testare end-to-end a funcționării soluției care vizează clienții, produsele și serviciile oferite în conformitate cu politicile și procedurile de identificare la distanță aprobate.</w:t>
      </w:r>
    </w:p>
    <w:p w14:paraId="6FC77FE0" w14:textId="0B8D9BF0" w:rsidR="006462CA" w:rsidRPr="00EC7554" w:rsidRDefault="00076199"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cs="Arial"/>
          <w:sz w:val="22"/>
          <w:lang w:val="ro-RO"/>
        </w:rPr>
      </w:pPr>
      <w:r w:rsidRPr="00EC7554">
        <w:rPr>
          <w:rFonts w:ascii="PermianSerifTypeface" w:hAnsi="PermianSerifTypeface" w:cs="Arial"/>
          <w:sz w:val="22"/>
          <w:lang w:val="ro-RO"/>
        </w:rPr>
        <w:t xml:space="preserve">Entitatea </w:t>
      </w:r>
      <w:r w:rsidR="006462CA" w:rsidRPr="00EC7554">
        <w:rPr>
          <w:rFonts w:ascii="PermianSerifTypeface" w:hAnsi="PermianSerifTypeface" w:cs="Arial"/>
          <w:sz w:val="22"/>
          <w:lang w:val="ro-RO"/>
        </w:rPr>
        <w:t xml:space="preserve"> </w:t>
      </w:r>
      <w:r w:rsidRPr="00EC7554">
        <w:rPr>
          <w:rFonts w:ascii="PermianSerifTypeface" w:hAnsi="PermianSerifTypeface" w:cs="Arial"/>
          <w:sz w:val="22"/>
          <w:lang w:val="ro-RO"/>
        </w:rPr>
        <w:t xml:space="preserve">va prezenta </w:t>
      </w:r>
      <w:r w:rsidR="006462CA" w:rsidRPr="00EC7554">
        <w:rPr>
          <w:rFonts w:ascii="PermianSerifTypeface" w:hAnsi="PermianSerifTypeface" w:cs="Arial"/>
          <w:sz w:val="22"/>
          <w:lang w:val="ro-RO"/>
        </w:rPr>
        <w:t xml:space="preserve">și demonstra </w:t>
      </w:r>
      <w:r w:rsidR="000543A4" w:rsidRPr="00EC7554">
        <w:rPr>
          <w:rFonts w:ascii="PermianSerifTypeface" w:hAnsi="PermianSerifTypeface" w:cs="Arial"/>
          <w:sz w:val="22"/>
          <w:lang w:val="ro-RO"/>
        </w:rPr>
        <w:t xml:space="preserve">BNM </w:t>
      </w:r>
      <w:r w:rsidR="006462CA" w:rsidRPr="00EC7554">
        <w:rPr>
          <w:rFonts w:ascii="PermianSerifTypeface" w:hAnsi="PermianSerifTypeface" w:cs="Arial"/>
          <w:sz w:val="22"/>
          <w:lang w:val="ro-RO"/>
        </w:rPr>
        <w:t xml:space="preserve">realizarea </w:t>
      </w:r>
      <w:r w:rsidR="006462CA" w:rsidRPr="00EC7554">
        <w:rPr>
          <w:rFonts w:ascii="PermianSerifTypeface" w:hAnsi="PermianSerifTypeface"/>
          <w:sz w:val="22"/>
          <w:lang w:val="ro-RO"/>
        </w:rPr>
        <w:t>evaluărilor</w:t>
      </w:r>
      <w:r w:rsidR="006462CA" w:rsidRPr="00EC7554">
        <w:rPr>
          <w:rFonts w:ascii="PermianSerifTypeface" w:hAnsi="PermianSerifTypeface" w:cs="Arial"/>
          <w:sz w:val="22"/>
          <w:lang w:val="ro-RO"/>
        </w:rPr>
        <w:t xml:space="preserve"> și testelor menționate la </w:t>
      </w:r>
      <w:r w:rsidR="000543A4" w:rsidRPr="00EC7554">
        <w:rPr>
          <w:rFonts w:ascii="PermianSerifTypeface" w:hAnsi="PermianSerifTypeface" w:cs="Arial"/>
          <w:sz w:val="22"/>
          <w:lang w:val="ro-RO"/>
        </w:rPr>
        <w:t>pct. 6.</w:t>
      </w:r>
      <w:r w:rsidR="006462CA" w:rsidRPr="00EC7554">
        <w:rPr>
          <w:rFonts w:ascii="PermianSerifTypeface" w:hAnsi="PermianSerifTypeface" w:cs="Arial"/>
          <w:sz w:val="22"/>
          <w:lang w:val="ro-RO"/>
        </w:rPr>
        <w:t xml:space="preserve">, rezultatul acestora, precum și modul în care aplicarea soluției asigură atenuarea și remedierea riscurilor de spălare a banilor și finanțare a terorismului </w:t>
      </w:r>
      <w:r w:rsidRPr="00EC7554">
        <w:rPr>
          <w:rFonts w:ascii="PermianSerifTypeface" w:hAnsi="PermianSerifTypeface" w:cs="Arial"/>
          <w:sz w:val="22"/>
          <w:lang w:val="ro-RO"/>
        </w:rPr>
        <w:t xml:space="preserve">și alte riscuri </w:t>
      </w:r>
      <w:r w:rsidR="006462CA" w:rsidRPr="00EC7554">
        <w:rPr>
          <w:rFonts w:ascii="PermianSerifTypeface" w:hAnsi="PermianSerifTypeface" w:cs="Arial"/>
          <w:sz w:val="22"/>
          <w:lang w:val="ro-RO"/>
        </w:rPr>
        <w:t xml:space="preserve">identificate pentru tipurile de clienți, servicii, produse, jurisdicții, pentru care </w:t>
      </w:r>
      <w:r w:rsidR="00F02449">
        <w:rPr>
          <w:rFonts w:ascii="PermianSerifTypeface" w:hAnsi="PermianSerifTypeface" w:cs="Arial"/>
          <w:sz w:val="22"/>
          <w:lang w:val="ro-RO"/>
        </w:rPr>
        <w:t xml:space="preserve">aceasta </w:t>
      </w:r>
      <w:r w:rsidR="006462CA" w:rsidRPr="00EC7554">
        <w:rPr>
          <w:rFonts w:ascii="PermianSerifTypeface" w:hAnsi="PermianSerifTypeface" w:cs="Arial"/>
          <w:sz w:val="22"/>
          <w:lang w:val="ro-RO"/>
        </w:rPr>
        <w:t xml:space="preserve">este aplicabilă. </w:t>
      </w:r>
    </w:p>
    <w:p w14:paraId="624C5CDA" w14:textId="77777777" w:rsidR="001803D8" w:rsidRPr="00EC7554" w:rsidRDefault="001803D8" w:rsidP="00EC7554">
      <w:pPr>
        <w:spacing w:after="120" w:line="276" w:lineRule="auto"/>
        <w:ind w:left="360"/>
        <w:jc w:val="both"/>
        <w:rPr>
          <w:rFonts w:ascii="PermianSerifTypeface" w:hAnsi="PermianSerifTypeface"/>
          <w:sz w:val="22"/>
          <w:lang w:val="ro-RO"/>
        </w:rPr>
      </w:pPr>
    </w:p>
    <w:p w14:paraId="2CEA82E0" w14:textId="475FEC82" w:rsidR="001803D8" w:rsidRPr="00EC7554" w:rsidRDefault="001803D8" w:rsidP="00FA1D24">
      <w:pPr>
        <w:pStyle w:val="ListParagraph"/>
        <w:numPr>
          <w:ilvl w:val="0"/>
          <w:numId w:val="12"/>
        </w:numPr>
        <w:spacing w:after="120" w:line="276" w:lineRule="auto"/>
        <w:contextualSpacing w:val="0"/>
        <w:jc w:val="both"/>
        <w:rPr>
          <w:rFonts w:ascii="PermianSerifTypeface" w:hAnsi="PermianSerifTypeface"/>
          <w:b/>
          <w:sz w:val="22"/>
          <w:lang w:val="ro-RO"/>
        </w:rPr>
      </w:pPr>
      <w:r w:rsidRPr="00EC7554">
        <w:rPr>
          <w:rFonts w:ascii="PermianSerifTypeface" w:hAnsi="PermianSerifTypeface"/>
          <w:b/>
          <w:sz w:val="22"/>
          <w:lang w:val="ro-RO"/>
        </w:rPr>
        <w:t xml:space="preserve">Monitorizarea </w:t>
      </w:r>
      <w:r w:rsidRPr="00EC7554">
        <w:rPr>
          <w:rFonts w:ascii="PermianSerifTypeface" w:hAnsi="PermianSerifTypeface"/>
          <w:b/>
          <w:bCs/>
          <w:sz w:val="22"/>
          <w:lang w:val="ro-RO"/>
        </w:rPr>
        <w:t>continu</w:t>
      </w:r>
      <w:r w:rsidR="0064289E" w:rsidRPr="00EC7554">
        <w:rPr>
          <w:rFonts w:ascii="PermianSerifTypeface" w:hAnsi="PermianSerifTypeface"/>
          <w:b/>
          <w:bCs/>
          <w:sz w:val="22"/>
          <w:lang w:val="ro-RO"/>
        </w:rPr>
        <w:t>ă</w:t>
      </w:r>
      <w:r w:rsidR="00401A55" w:rsidRPr="00EC7554">
        <w:rPr>
          <w:rFonts w:ascii="PermianSerifTypeface" w:hAnsi="PermianSerifTypeface"/>
          <w:b/>
          <w:sz w:val="22"/>
          <w:lang w:val="ro-RO"/>
        </w:rPr>
        <w:t xml:space="preserve"> a soluției</w:t>
      </w:r>
    </w:p>
    <w:p w14:paraId="20161E5E" w14:textId="45C742AD" w:rsidR="00C83592" w:rsidRPr="00EC7554" w:rsidRDefault="00C835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Entitatea raportoare va monitoriza soluția de identificare la distanță a clienților în mod continuu pentru a se asigura că funcționează în conformitate cu </w:t>
      </w:r>
      <w:r w:rsidR="004B0B57" w:rsidRPr="00EC7554">
        <w:rPr>
          <w:rFonts w:ascii="PermianSerifTypeface" w:hAnsi="PermianSerifTypeface"/>
          <w:sz w:val="22"/>
          <w:lang w:val="ro-RO"/>
        </w:rPr>
        <w:t>scopul acesteia</w:t>
      </w:r>
      <w:r w:rsidRPr="00EC7554">
        <w:rPr>
          <w:rFonts w:ascii="PermianSerifTypeface" w:hAnsi="PermianSerifTypeface"/>
          <w:sz w:val="22"/>
          <w:lang w:val="ro-RO"/>
        </w:rPr>
        <w:t xml:space="preserve">. În acest </w:t>
      </w:r>
      <w:r w:rsidR="004B0B57" w:rsidRPr="00EC7554">
        <w:rPr>
          <w:rFonts w:ascii="PermianSerifTypeface" w:hAnsi="PermianSerifTypeface"/>
          <w:sz w:val="22"/>
          <w:lang w:val="ro-RO"/>
        </w:rPr>
        <w:t>context</w:t>
      </w:r>
      <w:r w:rsidRPr="00EC7554">
        <w:rPr>
          <w:rFonts w:ascii="PermianSerifTypeface" w:hAnsi="PermianSerifTypeface"/>
          <w:sz w:val="22"/>
          <w:lang w:val="ro-RO"/>
        </w:rPr>
        <w:t xml:space="preserve">, entitatea va dispune de politici și proceduri care vor cuprinde cel puțin: </w:t>
      </w:r>
    </w:p>
    <w:p w14:paraId="0B97B639" w14:textId="00E5DE1A" w:rsidR="00C83592" w:rsidRPr="00EC7554" w:rsidRDefault="00C83592" w:rsidP="00FA1D24">
      <w:pPr>
        <w:pStyle w:val="ListParagraph"/>
        <w:numPr>
          <w:ilvl w:val="0"/>
          <w:numId w:val="14"/>
        </w:numPr>
        <w:spacing w:after="120" w:line="276" w:lineRule="auto"/>
        <w:ind w:left="714" w:hanging="357"/>
        <w:contextualSpacing w:val="0"/>
        <w:jc w:val="both"/>
        <w:rPr>
          <w:rFonts w:ascii="PermianSerifTypeface" w:hAnsi="PermianSerifTypeface"/>
          <w:sz w:val="22"/>
          <w:lang w:val="ro-RO"/>
        </w:rPr>
      </w:pPr>
      <w:r w:rsidRPr="00EC7554">
        <w:rPr>
          <w:rFonts w:ascii="PermianSerifTypeface" w:hAnsi="PermianSerifTypeface"/>
          <w:sz w:val="22"/>
          <w:lang w:val="ro-RO"/>
        </w:rPr>
        <w:t xml:space="preserve">pașii pe care entitatea îi va </w:t>
      </w:r>
      <w:r w:rsidR="00230E3C">
        <w:rPr>
          <w:rFonts w:ascii="PermianSerifTypeface" w:hAnsi="PermianSerifTypeface"/>
          <w:sz w:val="22"/>
          <w:lang w:val="ro-RO"/>
        </w:rPr>
        <w:t xml:space="preserve">întreprinde </w:t>
      </w:r>
      <w:r w:rsidRPr="00EC7554">
        <w:rPr>
          <w:rFonts w:ascii="PermianSerifTypeface" w:hAnsi="PermianSerifTypeface"/>
          <w:sz w:val="22"/>
          <w:lang w:val="ro-RO"/>
        </w:rPr>
        <w:t>pentru a fi satisfăcută de calitatea, plenitudinea, acuratețea</w:t>
      </w:r>
      <w:r w:rsidR="009E5E7D" w:rsidRPr="00EC7554">
        <w:rPr>
          <w:rFonts w:ascii="PermianSerifTypeface" w:hAnsi="PermianSerifTypeface"/>
          <w:sz w:val="22"/>
          <w:lang w:val="ro-RO"/>
        </w:rPr>
        <w:t xml:space="preserve">, </w:t>
      </w:r>
      <w:r w:rsidRPr="00EC7554">
        <w:rPr>
          <w:rFonts w:ascii="PermianSerifTypeface" w:hAnsi="PermianSerifTypeface"/>
          <w:sz w:val="22"/>
          <w:lang w:val="ro-RO"/>
        </w:rPr>
        <w:t xml:space="preserve">caracterul adecvat </w:t>
      </w:r>
      <w:r w:rsidR="009E5E7D" w:rsidRPr="00EC7554">
        <w:rPr>
          <w:rFonts w:ascii="PermianSerifTypeface" w:hAnsi="PermianSerifTypeface"/>
          <w:sz w:val="22"/>
          <w:lang w:val="ro-RO"/>
        </w:rPr>
        <w:t xml:space="preserve">și securitatea </w:t>
      </w:r>
      <w:r w:rsidRPr="00EC7554">
        <w:rPr>
          <w:rFonts w:ascii="PermianSerifTypeface" w:hAnsi="PermianSerifTypeface"/>
          <w:sz w:val="22"/>
          <w:lang w:val="ro-RO"/>
        </w:rPr>
        <w:t>datelor colectate în timpul procesului de identificare la distanță a clienților și care trebuie să fie proporțional cu riscurile</w:t>
      </w:r>
      <w:r w:rsidR="006A1878" w:rsidRPr="00EC7554">
        <w:rPr>
          <w:rFonts w:ascii="PermianSerifTypeface" w:hAnsi="PermianSerifTypeface"/>
          <w:sz w:val="22"/>
          <w:lang w:val="ro-RO"/>
        </w:rPr>
        <w:t xml:space="preserve"> </w:t>
      </w:r>
      <w:r w:rsidRPr="00EC7554">
        <w:rPr>
          <w:rFonts w:ascii="PermianSerifTypeface" w:hAnsi="PermianSerifTypeface"/>
          <w:sz w:val="22"/>
          <w:lang w:val="ro-RO"/>
        </w:rPr>
        <w:t xml:space="preserve">de spălare a banilor și finanțare a terorismului la care aceasta este expusă; </w:t>
      </w:r>
    </w:p>
    <w:p w14:paraId="5636536A" w14:textId="7308685B" w:rsidR="00C83592" w:rsidRPr="00EC7554" w:rsidRDefault="00C83592" w:rsidP="00FA1D24">
      <w:pPr>
        <w:pStyle w:val="ListParagraph"/>
        <w:numPr>
          <w:ilvl w:val="0"/>
          <w:numId w:val="14"/>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scopul și frecvența unor astfel de revizuiri periodice; și </w:t>
      </w:r>
    </w:p>
    <w:p w14:paraId="7D2AF7E0" w14:textId="53F4CB4B" w:rsidR="00C83592" w:rsidRPr="00EC7554" w:rsidRDefault="00C83592" w:rsidP="00FA1D24">
      <w:pPr>
        <w:pStyle w:val="ListParagraph"/>
        <w:numPr>
          <w:ilvl w:val="0"/>
          <w:numId w:val="14"/>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circumstanțele care vor declanșa revizuiri ad-hoc, care ar trebui să includă cel puțin: </w:t>
      </w:r>
    </w:p>
    <w:p w14:paraId="74743B91" w14:textId="29646874"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modificări ale expunerii la riscul de spălare a banilor și finanțare a terorismului entității; </w:t>
      </w:r>
    </w:p>
    <w:p w14:paraId="2A1E18CC" w14:textId="3663B9B4"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deficiențe privind funcționarea soluției detectate în cursul activităților de monitorizare, audit sau supraveghere; </w:t>
      </w:r>
    </w:p>
    <w:p w14:paraId="5FAA0BF8" w14:textId="37A77961"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o creștere </w:t>
      </w:r>
      <w:r w:rsidR="0027170F" w:rsidRPr="00EC7554">
        <w:rPr>
          <w:rFonts w:ascii="PermianSerifTypeface" w:hAnsi="PermianSerifTypeface"/>
          <w:sz w:val="22"/>
          <w:lang w:val="ro-RO"/>
        </w:rPr>
        <w:t xml:space="preserve">estimată </w:t>
      </w:r>
      <w:r w:rsidRPr="00EC7554">
        <w:rPr>
          <w:rFonts w:ascii="PermianSerifTypeface" w:hAnsi="PermianSerifTypeface"/>
          <w:sz w:val="22"/>
          <w:lang w:val="ro-RO"/>
        </w:rPr>
        <w:t xml:space="preserve">a </w:t>
      </w:r>
      <w:r w:rsidR="0027170F" w:rsidRPr="00EC7554">
        <w:rPr>
          <w:rFonts w:ascii="PermianSerifTypeface" w:hAnsi="PermianSerifTypeface"/>
          <w:sz w:val="22"/>
          <w:lang w:val="ro-RO"/>
        </w:rPr>
        <w:t xml:space="preserve">tentativelor </w:t>
      </w:r>
      <w:r w:rsidRPr="00EC7554">
        <w:rPr>
          <w:rFonts w:ascii="PermianSerifTypeface" w:hAnsi="PermianSerifTypeface"/>
          <w:sz w:val="22"/>
          <w:lang w:val="ro-RO"/>
        </w:rPr>
        <w:t xml:space="preserve">de fraudă; </w:t>
      </w:r>
    </w:p>
    <w:p w14:paraId="199A1C56" w14:textId="2EE85635"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modificări ale cadrului legal. </w:t>
      </w:r>
    </w:p>
    <w:p w14:paraId="7B28BF77" w14:textId="77777777" w:rsidR="00B33D72" w:rsidRPr="00EC7554" w:rsidRDefault="00B33D72" w:rsidP="00FA1D24">
      <w:pPr>
        <w:pStyle w:val="NormalWeb"/>
        <w:numPr>
          <w:ilvl w:val="0"/>
          <w:numId w:val="8"/>
        </w:numPr>
        <w:tabs>
          <w:tab w:val="left" w:pos="426"/>
        </w:tabs>
        <w:spacing w:before="0" w:beforeAutospacing="0" w:after="120" w:afterAutospacing="0" w:line="276" w:lineRule="auto"/>
        <w:contextualSpacing/>
        <w:jc w:val="both"/>
        <w:rPr>
          <w:rFonts w:ascii="PermianSerifTypeface" w:hAnsi="PermianSerifTypeface"/>
          <w:sz w:val="22"/>
          <w:szCs w:val="22"/>
          <w:lang w:val="ro-MD"/>
        </w:rPr>
      </w:pPr>
      <w:r w:rsidRPr="00EC7554">
        <w:rPr>
          <w:rFonts w:ascii="PermianSerifTypeface" w:hAnsi="PermianSerifTypeface"/>
          <w:sz w:val="22"/>
          <w:szCs w:val="22"/>
          <w:lang w:val="ro-MD"/>
        </w:rPr>
        <w:t>Entitatea raportoare se asigură că mecanismele de monitorizare sunt bazate pe riscuri și iau în considerare, ca o condiție minimă, cel puțin  următorii factori:</w:t>
      </w:r>
    </w:p>
    <w:p w14:paraId="6546386E" w14:textId="77777777" w:rsidR="00B33D72" w:rsidRPr="00EC7554" w:rsidRDefault="00B33D72"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sz w:val="22"/>
          <w:szCs w:val="22"/>
          <w:lang w:val="ro-MD"/>
        </w:rPr>
      </w:pPr>
      <w:r w:rsidRPr="00EC7554">
        <w:rPr>
          <w:rFonts w:ascii="PermianSerifTypeface" w:hAnsi="PermianSerifTypeface"/>
          <w:sz w:val="22"/>
          <w:szCs w:val="22"/>
          <w:lang w:val="ro-MD"/>
        </w:rPr>
        <w:t>listele de elemente de identificare compromise sau furate;</w:t>
      </w:r>
    </w:p>
    <w:p w14:paraId="51EFCC12" w14:textId="77777777" w:rsidR="00B33D72" w:rsidRPr="00EC7554" w:rsidRDefault="00B33D72"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sz w:val="22"/>
          <w:szCs w:val="22"/>
          <w:lang w:val="ro-MD"/>
        </w:rPr>
      </w:pPr>
      <w:r w:rsidRPr="00EC7554">
        <w:rPr>
          <w:rFonts w:ascii="PermianSerifTypeface" w:hAnsi="PermianSerifTypeface"/>
          <w:sz w:val="22"/>
          <w:szCs w:val="22"/>
          <w:lang w:val="ro-MD"/>
        </w:rPr>
        <w:t>scenariile de fraudă cunoscute în ceea ce privește identificarea la distanță;</w:t>
      </w:r>
    </w:p>
    <w:p w14:paraId="7774AEE5" w14:textId="77777777" w:rsidR="00B33D72" w:rsidRPr="00EC7554" w:rsidRDefault="00B33D72"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sz w:val="22"/>
          <w:szCs w:val="22"/>
          <w:lang w:val="ro-MD"/>
        </w:rPr>
      </w:pPr>
      <w:r w:rsidRPr="00EC7554">
        <w:rPr>
          <w:rFonts w:ascii="PermianSerifTypeface" w:hAnsi="PermianSerifTypeface"/>
          <w:sz w:val="22"/>
          <w:szCs w:val="22"/>
          <w:lang w:val="ro-MD"/>
        </w:rPr>
        <w:t>indicatori privind compromiterea confidențialității, integrității sau autenticității sesiunii ca urmare a procedurii de identificare;</w:t>
      </w:r>
    </w:p>
    <w:p w14:paraId="526677A8" w14:textId="77777777" w:rsidR="00B33D72" w:rsidRPr="00EC7554" w:rsidRDefault="00B33D72"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sz w:val="22"/>
          <w:szCs w:val="22"/>
          <w:lang w:val="ro-MD"/>
        </w:rPr>
      </w:pPr>
      <w:r w:rsidRPr="00EC7554">
        <w:rPr>
          <w:rFonts w:ascii="PermianSerifTypeface" w:hAnsi="PermianSerifTypeface"/>
          <w:sz w:val="22"/>
          <w:szCs w:val="22"/>
          <w:lang w:val="ro-MD"/>
        </w:rPr>
        <w:t xml:space="preserve">registrul de utilizare </w:t>
      </w:r>
      <w:r w:rsidRPr="00230E3C">
        <w:rPr>
          <w:rFonts w:ascii="PermianSerifTypeface" w:hAnsi="PermianSerifTypeface"/>
          <w:sz w:val="22"/>
          <w:szCs w:val="22"/>
          <w:lang w:val="ro-MD"/>
        </w:rPr>
        <w:t>normală și anormală</w:t>
      </w:r>
      <w:r w:rsidRPr="00EC7554">
        <w:rPr>
          <w:rFonts w:ascii="PermianSerifTypeface" w:hAnsi="PermianSerifTypeface"/>
          <w:sz w:val="22"/>
          <w:szCs w:val="22"/>
          <w:lang w:val="ro-MD"/>
        </w:rPr>
        <w:t xml:space="preserve"> a dispozitivului de acces sau a programului informatic furnizat persoanei ce urmează a fi identificată de către entitatea raportoare;</w:t>
      </w:r>
    </w:p>
    <w:p w14:paraId="40095A99" w14:textId="77777777" w:rsidR="00B33D72" w:rsidRPr="00EC7554" w:rsidRDefault="00B33D72" w:rsidP="00FA1D24">
      <w:pPr>
        <w:pStyle w:val="NormalWeb"/>
        <w:numPr>
          <w:ilvl w:val="0"/>
          <w:numId w:val="26"/>
        </w:numPr>
        <w:tabs>
          <w:tab w:val="left" w:pos="709"/>
        </w:tabs>
        <w:spacing w:before="0" w:beforeAutospacing="0" w:after="120" w:afterAutospacing="0" w:line="276" w:lineRule="auto"/>
        <w:contextualSpacing/>
        <w:jc w:val="both"/>
        <w:rPr>
          <w:rFonts w:ascii="PermianSerifTypeface" w:hAnsi="PermianSerifTypeface"/>
          <w:sz w:val="22"/>
          <w:szCs w:val="22"/>
          <w:lang w:val="ro-MD"/>
        </w:rPr>
      </w:pPr>
      <w:r w:rsidRPr="00EC7554">
        <w:rPr>
          <w:rFonts w:ascii="PermianSerifTypeface" w:hAnsi="PermianSerifTypeface"/>
          <w:sz w:val="22"/>
          <w:szCs w:val="22"/>
          <w:lang w:val="ro-MD"/>
        </w:rPr>
        <w:t>poziția geografică anormală/neobișnuită a persoanei;</w:t>
      </w:r>
    </w:p>
    <w:p w14:paraId="41E56F02" w14:textId="77777777" w:rsidR="00B33D72" w:rsidRPr="00EC7554" w:rsidRDefault="00B33D72"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sz w:val="22"/>
          <w:szCs w:val="22"/>
          <w:lang w:val="ro-MD"/>
        </w:rPr>
      </w:pPr>
      <w:r w:rsidRPr="00EC7554">
        <w:rPr>
          <w:rFonts w:ascii="PermianSerifTypeface" w:hAnsi="PermianSerifTypeface"/>
          <w:sz w:val="22"/>
          <w:szCs w:val="22"/>
          <w:lang w:val="ro-MD"/>
        </w:rPr>
        <w:t>poziția geografică cu risc ridicat a persoanei.</w:t>
      </w:r>
    </w:p>
    <w:p w14:paraId="56349560" w14:textId="77777777" w:rsidR="00B33D72" w:rsidRPr="00EC7554" w:rsidRDefault="00B33D72" w:rsidP="00EC7554">
      <w:pPr>
        <w:pStyle w:val="NormalWeb"/>
        <w:tabs>
          <w:tab w:val="left" w:pos="426"/>
        </w:tabs>
        <w:spacing w:before="0" w:beforeAutospacing="0" w:after="120" w:afterAutospacing="0" w:line="276" w:lineRule="auto"/>
        <w:ind w:left="360"/>
        <w:contextualSpacing/>
        <w:jc w:val="both"/>
        <w:rPr>
          <w:rFonts w:ascii="PermianSerifTypeface" w:hAnsi="PermianSerifTypeface"/>
          <w:sz w:val="22"/>
          <w:szCs w:val="22"/>
          <w:lang w:val="ro-MD"/>
        </w:rPr>
      </w:pPr>
    </w:p>
    <w:p w14:paraId="483DD0A8" w14:textId="223FEC2C" w:rsidR="00C83592" w:rsidRPr="00EC7554" w:rsidRDefault="00C835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Entitatea raportoare va stabili în politicile și procedurile interne măsuri de remediere în cazul în care s-a materializat un risc sau în cazul în care au fost identificate erori care au un impact asupra eficacității soluției. Aceste măsuri vor include cel puțin: </w:t>
      </w:r>
    </w:p>
    <w:p w14:paraId="067A8677" w14:textId="5C8E8A33" w:rsidR="00C83592" w:rsidRPr="00EC7554" w:rsidRDefault="00C44BA3" w:rsidP="00FA1D24">
      <w:pPr>
        <w:pStyle w:val="ListParagraph"/>
        <w:numPr>
          <w:ilvl w:val="0"/>
          <w:numId w:val="15"/>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o</w:t>
      </w:r>
      <w:r w:rsidR="00C83592" w:rsidRPr="00EC7554">
        <w:rPr>
          <w:rFonts w:ascii="PermianSerifTypeface" w:hAnsi="PermianSerifTypeface"/>
          <w:sz w:val="22"/>
          <w:lang w:val="ro-RO"/>
        </w:rPr>
        <w:t xml:space="preserve"> revizuire a tuturor relațiilor de afaceri afectate, pentru a evalua dacă entitatea a aplicat suficient măsurile de precauție față de cllienți; prioritatate fiind acordat</w:t>
      </w:r>
      <w:r w:rsidR="00DE31D1" w:rsidRPr="00EC7554">
        <w:rPr>
          <w:rFonts w:ascii="PermianSerifTypeface" w:hAnsi="PermianSerifTypeface"/>
          <w:sz w:val="22"/>
          <w:lang w:val="ro-RO"/>
        </w:rPr>
        <w:t>ă</w:t>
      </w:r>
      <w:r w:rsidR="00C83592" w:rsidRPr="00EC7554">
        <w:rPr>
          <w:rFonts w:ascii="PermianSerifTypeface" w:hAnsi="PermianSerifTypeface"/>
          <w:sz w:val="22"/>
          <w:lang w:val="ro-RO"/>
        </w:rPr>
        <w:t xml:space="preserve"> relațiilor cu grad de risc sporit de spălare a banilor și finanțare a</w:t>
      </w:r>
      <w:r w:rsidR="001A1C3A" w:rsidRPr="00EC7554">
        <w:rPr>
          <w:rFonts w:ascii="PermianSerifTypeface" w:hAnsi="PermianSerifTypeface"/>
          <w:sz w:val="22"/>
          <w:lang w:val="ro-RO"/>
        </w:rPr>
        <w:t xml:space="preserve"> </w:t>
      </w:r>
      <w:r w:rsidR="00C83592" w:rsidRPr="00EC7554">
        <w:rPr>
          <w:rFonts w:ascii="PermianSerifTypeface" w:hAnsi="PermianSerifTypeface"/>
          <w:sz w:val="22"/>
          <w:lang w:val="ro-RO"/>
        </w:rPr>
        <w:t xml:space="preserve">terorismului; </w:t>
      </w:r>
    </w:p>
    <w:p w14:paraId="25853702" w14:textId="744266FE" w:rsidR="00C83592" w:rsidRPr="00EC7554" w:rsidRDefault="00C83592" w:rsidP="00FA1D24">
      <w:pPr>
        <w:pStyle w:val="ListParagraph"/>
        <w:numPr>
          <w:ilvl w:val="0"/>
          <w:numId w:val="15"/>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luând în considerare informațiile obținute în cadrul revizuirii menționate mai sus, o evaluare a faptului dacă o relație de afaceri afectată ar trebui să fie: </w:t>
      </w:r>
    </w:p>
    <w:p w14:paraId="029C0EEA" w14:textId="09542150"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supusă unor măsuri </w:t>
      </w:r>
      <w:r w:rsidR="00973191" w:rsidRPr="00EC7554">
        <w:rPr>
          <w:rFonts w:ascii="PermianSerifTypeface" w:hAnsi="PermianSerifTypeface"/>
          <w:sz w:val="22"/>
          <w:lang w:val="ro-RO"/>
        </w:rPr>
        <w:t xml:space="preserve">sporite </w:t>
      </w:r>
      <w:r w:rsidRPr="00EC7554">
        <w:rPr>
          <w:rFonts w:ascii="PermianSerifTypeface" w:hAnsi="PermianSerifTypeface"/>
          <w:sz w:val="22"/>
          <w:lang w:val="ro-RO"/>
        </w:rPr>
        <w:t>de preca</w:t>
      </w:r>
      <w:r w:rsidR="00973191" w:rsidRPr="00EC7554">
        <w:rPr>
          <w:rFonts w:ascii="PermianSerifTypeface" w:hAnsi="PermianSerifTypeface"/>
          <w:sz w:val="22"/>
          <w:lang w:val="ro-RO"/>
        </w:rPr>
        <w:t>u</w:t>
      </w:r>
      <w:r w:rsidRPr="00EC7554">
        <w:rPr>
          <w:rFonts w:ascii="PermianSerifTypeface" w:hAnsi="PermianSerifTypeface"/>
          <w:sz w:val="22"/>
          <w:lang w:val="ro-RO"/>
        </w:rPr>
        <w:t xml:space="preserve">ție; </w:t>
      </w:r>
    </w:p>
    <w:p w14:paraId="37F4C98D" w14:textId="77777777"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supusă unor stabiliri de limite privind volumul tranzacțiilor, până în momentul în care a avut loc o revizuire; </w:t>
      </w:r>
    </w:p>
    <w:p w14:paraId="44E4F5F3" w14:textId="7B8EBEEB" w:rsidR="00C83592" w:rsidRPr="00EC7554" w:rsidRDefault="00853788"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încheiată</w:t>
      </w:r>
      <w:r w:rsidR="00C83592" w:rsidRPr="00EC7554">
        <w:rPr>
          <w:rFonts w:ascii="PermianSerifTypeface" w:hAnsi="PermianSerifTypeface"/>
          <w:sz w:val="22"/>
          <w:lang w:val="ro-RO"/>
        </w:rPr>
        <w:t xml:space="preserve">; </w:t>
      </w:r>
    </w:p>
    <w:p w14:paraId="1EBC3FF3" w14:textId="510FB063"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raportată către S</w:t>
      </w:r>
      <w:r w:rsidR="001A1C3A" w:rsidRPr="00EC7554">
        <w:rPr>
          <w:rFonts w:ascii="PermianSerifTypeface" w:hAnsi="PermianSerifTypeface"/>
          <w:sz w:val="22"/>
          <w:lang w:val="ro-RO"/>
        </w:rPr>
        <w:t xml:space="preserve">erviciul </w:t>
      </w:r>
      <w:r w:rsidRPr="00EC7554">
        <w:rPr>
          <w:rFonts w:ascii="PermianSerifTypeface" w:hAnsi="PermianSerifTypeface"/>
          <w:sz w:val="22"/>
          <w:lang w:val="ro-RO"/>
        </w:rPr>
        <w:t>P</w:t>
      </w:r>
      <w:r w:rsidR="001A1C3A" w:rsidRPr="00EC7554">
        <w:rPr>
          <w:rFonts w:ascii="PermianSerifTypeface" w:hAnsi="PermianSerifTypeface"/>
          <w:sz w:val="22"/>
          <w:lang w:val="ro-RO"/>
        </w:rPr>
        <w:t xml:space="preserve">revenirea și </w:t>
      </w:r>
      <w:r w:rsidRPr="00EC7554">
        <w:rPr>
          <w:rFonts w:ascii="PermianSerifTypeface" w:hAnsi="PermianSerifTypeface"/>
          <w:sz w:val="22"/>
          <w:lang w:val="ro-RO"/>
        </w:rPr>
        <w:t>C</w:t>
      </w:r>
      <w:r w:rsidR="001A1C3A" w:rsidRPr="00EC7554">
        <w:rPr>
          <w:rFonts w:ascii="PermianSerifTypeface" w:hAnsi="PermianSerifTypeface"/>
          <w:sz w:val="22"/>
          <w:lang w:val="ro-RO"/>
        </w:rPr>
        <w:t xml:space="preserve">ombaterea </w:t>
      </w:r>
      <w:r w:rsidRPr="00EC7554">
        <w:rPr>
          <w:rFonts w:ascii="PermianSerifTypeface" w:hAnsi="PermianSerifTypeface"/>
          <w:sz w:val="22"/>
          <w:lang w:val="ro-RO"/>
        </w:rPr>
        <w:t>S</w:t>
      </w:r>
      <w:r w:rsidR="001A1C3A" w:rsidRPr="00EC7554">
        <w:rPr>
          <w:rFonts w:ascii="PermianSerifTypeface" w:hAnsi="PermianSerifTypeface"/>
          <w:sz w:val="22"/>
          <w:lang w:val="ro-RO"/>
        </w:rPr>
        <w:t xml:space="preserve">pălării </w:t>
      </w:r>
      <w:r w:rsidRPr="00EC7554">
        <w:rPr>
          <w:rFonts w:ascii="PermianSerifTypeface" w:hAnsi="PermianSerifTypeface"/>
          <w:sz w:val="22"/>
          <w:lang w:val="ro-RO"/>
        </w:rPr>
        <w:t>B</w:t>
      </w:r>
      <w:r w:rsidR="001A1C3A" w:rsidRPr="00EC7554">
        <w:rPr>
          <w:rFonts w:ascii="PermianSerifTypeface" w:hAnsi="PermianSerifTypeface"/>
          <w:sz w:val="22"/>
          <w:lang w:val="ro-RO"/>
        </w:rPr>
        <w:t>anilor</w:t>
      </w:r>
      <w:r w:rsidRPr="00EC7554">
        <w:rPr>
          <w:rFonts w:ascii="PermianSerifTypeface" w:hAnsi="PermianSerifTypeface"/>
          <w:sz w:val="22"/>
          <w:lang w:val="ro-RO"/>
        </w:rPr>
        <w:t xml:space="preserve">; </w:t>
      </w:r>
    </w:p>
    <w:p w14:paraId="36EE0A7F" w14:textId="77777777"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reclasificată într-o categorie de risc diferită. </w:t>
      </w:r>
    </w:p>
    <w:p w14:paraId="65156CF9" w14:textId="77777777" w:rsidR="00C83592" w:rsidRPr="00EC7554" w:rsidRDefault="00C835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Entitatea raportoare va lua în considerare modalitatea cea mai eficientă de a monitoriza adecvarea și fiabilitatea continuă a soluției de identificare la distanță a clienților. În acest scop, aceasta va lua în considerare unul sau mai multe dintre următoarele mijloace, dar fără a se limita la acestea: </w:t>
      </w:r>
    </w:p>
    <w:p w14:paraId="02026733" w14:textId="77777777"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testarea asigurării calității; </w:t>
      </w:r>
    </w:p>
    <w:p w14:paraId="313DC1BB" w14:textId="77777777"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alerte critice automate și notificările;</w:t>
      </w:r>
    </w:p>
    <w:p w14:paraId="293DF13D" w14:textId="77777777"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rapoartele automate regulate de calitate; </w:t>
      </w:r>
    </w:p>
    <w:p w14:paraId="485C7485" w14:textId="77777777" w:rsidR="00C83592"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testarea eșantionului; </w:t>
      </w:r>
    </w:p>
    <w:p w14:paraId="04C71F7D" w14:textId="1A3ACBEE" w:rsidR="0020671A" w:rsidRPr="00EC7554" w:rsidRDefault="00C83592"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recenziile manuale</w:t>
      </w:r>
      <w:r w:rsidR="003500A3" w:rsidRPr="00EC7554">
        <w:rPr>
          <w:rFonts w:ascii="PermianSerifTypeface" w:hAnsi="PermianSerifTypeface"/>
          <w:sz w:val="22"/>
          <w:lang w:val="ro-RO"/>
        </w:rPr>
        <w:t xml:space="preserve"> ale </w:t>
      </w:r>
      <w:r w:rsidR="00613CFF" w:rsidRPr="00EC7554">
        <w:rPr>
          <w:rFonts w:ascii="PermianSerifTypeface" w:hAnsi="PermianSerifTypeface"/>
          <w:sz w:val="22"/>
          <w:lang w:val="ro-RO"/>
        </w:rPr>
        <w:t xml:space="preserve">experților din industrie și </w:t>
      </w:r>
      <w:r w:rsidR="003500A3" w:rsidRPr="00EC7554">
        <w:rPr>
          <w:rFonts w:ascii="PermianSerifTypeface" w:hAnsi="PermianSerifTypeface"/>
          <w:sz w:val="22"/>
          <w:lang w:val="ro-RO"/>
        </w:rPr>
        <w:t xml:space="preserve">autorităților de supraveghere </w:t>
      </w:r>
      <w:r w:rsidRPr="00EC7554">
        <w:rPr>
          <w:rFonts w:ascii="PermianSerifTypeface" w:hAnsi="PermianSerifTypeface"/>
          <w:sz w:val="22"/>
          <w:lang w:val="ro-RO"/>
        </w:rPr>
        <w:t xml:space="preserve">. </w:t>
      </w:r>
    </w:p>
    <w:p w14:paraId="50B3128D" w14:textId="77777777" w:rsidR="00E76A24" w:rsidRPr="00EC7554" w:rsidRDefault="00E76A24" w:rsidP="00EC7554">
      <w:pPr>
        <w:spacing w:after="120" w:line="276" w:lineRule="auto"/>
        <w:jc w:val="both"/>
        <w:rPr>
          <w:rFonts w:ascii="PermianSerifTypeface" w:hAnsi="PermianSerifTypeface"/>
          <w:sz w:val="22"/>
          <w:lang w:val="ro-RO"/>
        </w:rPr>
      </w:pPr>
    </w:p>
    <w:p w14:paraId="5CC9F964" w14:textId="60F07A3B" w:rsidR="00BA0881" w:rsidRPr="00EC7554" w:rsidRDefault="0083038A" w:rsidP="00EC7554">
      <w:pPr>
        <w:pStyle w:val="ListParagraph"/>
        <w:spacing w:after="120" w:line="276" w:lineRule="auto"/>
        <w:contextualSpacing w:val="0"/>
        <w:jc w:val="center"/>
        <w:rPr>
          <w:rFonts w:ascii="PermianSerifTypeface" w:hAnsi="PermianSerifTypeface"/>
          <w:b/>
          <w:sz w:val="22"/>
          <w:lang w:val="ro-RO"/>
        </w:rPr>
      </w:pPr>
      <w:r w:rsidRPr="00EC7554">
        <w:rPr>
          <w:rFonts w:ascii="PermianSerifTypeface" w:hAnsi="PermianSerifTypeface"/>
          <w:b/>
          <w:sz w:val="22"/>
          <w:lang w:val="ro-RO"/>
        </w:rPr>
        <w:t xml:space="preserve">Capitolul III. Criteriile de eligibilitate și </w:t>
      </w:r>
      <w:r w:rsidR="00BA0881" w:rsidRPr="00EC7554">
        <w:rPr>
          <w:rFonts w:ascii="PermianSerifTypeface" w:hAnsi="PermianSerifTypeface"/>
          <w:b/>
          <w:sz w:val="22"/>
          <w:lang w:val="ro-RO"/>
        </w:rPr>
        <w:t>metode de identificare și verificare a identității clienților prin mijloace electronice</w:t>
      </w:r>
    </w:p>
    <w:p w14:paraId="76436E67" w14:textId="2507F2FC" w:rsidR="00625C67" w:rsidRPr="00EC7554" w:rsidRDefault="00CA41D7"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Entit</w:t>
      </w:r>
      <w:r w:rsidR="00FD09EB" w:rsidRPr="00EC7554">
        <w:rPr>
          <w:rFonts w:ascii="PermianSerifTypeface" w:hAnsi="PermianSerifTypeface"/>
          <w:sz w:val="22"/>
          <w:lang w:val="ro-RO"/>
        </w:rPr>
        <w:t xml:space="preserve">atea </w:t>
      </w:r>
      <w:r w:rsidR="00BA0881" w:rsidRPr="00EC7554">
        <w:rPr>
          <w:rFonts w:ascii="PermianSerifTypeface" w:hAnsi="PermianSerifTypeface"/>
          <w:sz w:val="22"/>
          <w:lang w:val="ro-RO"/>
        </w:rPr>
        <w:t xml:space="preserve">raportoare </w:t>
      </w:r>
      <w:r w:rsidR="00362AD6" w:rsidRPr="00EC7554">
        <w:rPr>
          <w:rFonts w:ascii="PermianSerifTypeface" w:hAnsi="PermianSerifTypeface"/>
          <w:sz w:val="22"/>
          <w:lang w:val="ro-RO"/>
        </w:rPr>
        <w:t>v</w:t>
      </w:r>
      <w:r w:rsidR="00FD09EB" w:rsidRPr="00EC7554">
        <w:rPr>
          <w:rFonts w:ascii="PermianSerifTypeface" w:hAnsi="PermianSerifTypeface"/>
          <w:sz w:val="22"/>
          <w:lang w:val="ro-RO"/>
        </w:rPr>
        <w:t>a</w:t>
      </w:r>
      <w:r w:rsidR="00362AD6" w:rsidRPr="00EC7554">
        <w:rPr>
          <w:rFonts w:ascii="PermianSerifTypeface" w:hAnsi="PermianSerifTypeface"/>
          <w:sz w:val="22"/>
          <w:lang w:val="ro-RO"/>
        </w:rPr>
        <w:t xml:space="preserve"> </w:t>
      </w:r>
      <w:r w:rsidR="008008F3" w:rsidRPr="00EC7554">
        <w:rPr>
          <w:rFonts w:ascii="PermianSerifTypeface" w:hAnsi="PermianSerifTypeface"/>
          <w:sz w:val="22"/>
          <w:lang w:val="ro-RO"/>
        </w:rPr>
        <w:t>efectu</w:t>
      </w:r>
      <w:r w:rsidR="00362AD6" w:rsidRPr="00EC7554">
        <w:rPr>
          <w:rFonts w:ascii="PermianSerifTypeface" w:hAnsi="PermianSerifTypeface"/>
          <w:sz w:val="22"/>
          <w:lang w:val="ro-RO"/>
        </w:rPr>
        <w:t xml:space="preserve">a </w:t>
      </w:r>
      <w:r w:rsidR="00625C67" w:rsidRPr="00EC7554">
        <w:rPr>
          <w:rFonts w:ascii="PermianSerifTypeface" w:hAnsi="PermianSerifTypeface"/>
          <w:sz w:val="22"/>
          <w:lang w:val="ro-RO"/>
        </w:rPr>
        <w:t>identificare</w:t>
      </w:r>
      <w:r w:rsidR="00310420" w:rsidRPr="00EC7554">
        <w:rPr>
          <w:rFonts w:ascii="PermianSerifTypeface" w:hAnsi="PermianSerifTypeface"/>
          <w:sz w:val="22"/>
          <w:lang w:val="ro-RO"/>
        </w:rPr>
        <w:t>a</w:t>
      </w:r>
      <w:r w:rsidR="00BA0881" w:rsidRPr="00EC7554">
        <w:rPr>
          <w:rFonts w:ascii="PermianSerifTypeface" w:hAnsi="PermianSerifTypeface"/>
          <w:sz w:val="22"/>
          <w:lang w:val="ro-RO"/>
        </w:rPr>
        <w:t xml:space="preserve"> și verificarea identității </w:t>
      </w:r>
      <w:r w:rsidR="00F35D99" w:rsidRPr="00EC7554">
        <w:rPr>
          <w:rFonts w:ascii="PermianSerifTypeface" w:hAnsi="PermianSerifTypeface"/>
          <w:sz w:val="22"/>
          <w:lang w:val="ro-RO"/>
        </w:rPr>
        <w:t xml:space="preserve">clientului </w:t>
      </w:r>
      <w:r w:rsidR="00625C67" w:rsidRPr="00EC7554">
        <w:rPr>
          <w:rFonts w:ascii="PermianSerifTypeface" w:hAnsi="PermianSerifTypeface"/>
          <w:sz w:val="22"/>
          <w:lang w:val="ro-RO"/>
        </w:rPr>
        <w:t>prin mijloace electronice</w:t>
      </w:r>
      <w:r w:rsidR="001415B6" w:rsidRPr="00EC7554">
        <w:rPr>
          <w:rFonts w:ascii="PermianSerifTypeface" w:hAnsi="PermianSerifTypeface"/>
          <w:sz w:val="22"/>
          <w:lang w:val="ro-RO"/>
        </w:rPr>
        <w:t>,</w:t>
      </w:r>
      <w:r w:rsidR="00C7364C" w:rsidRPr="00EC7554">
        <w:rPr>
          <w:rFonts w:ascii="PermianSerifTypeface" w:hAnsi="PermianSerifTypeface"/>
          <w:sz w:val="22"/>
          <w:lang w:val="ro-RO"/>
        </w:rPr>
        <w:t xml:space="preserve"> </w:t>
      </w:r>
      <w:r w:rsidR="00625C67" w:rsidRPr="00EC7554">
        <w:rPr>
          <w:rFonts w:ascii="PermianSerifTypeface" w:hAnsi="PermianSerifTypeface"/>
          <w:sz w:val="22"/>
          <w:lang w:val="ro-RO"/>
        </w:rPr>
        <w:t>în privința:</w:t>
      </w:r>
    </w:p>
    <w:p w14:paraId="13EF5836" w14:textId="784D3F44" w:rsidR="00625C67" w:rsidRPr="00EC7554" w:rsidRDefault="00625C67" w:rsidP="00FA1D24">
      <w:pPr>
        <w:pStyle w:val="ListParagraph"/>
        <w:numPr>
          <w:ilvl w:val="0"/>
          <w:numId w:val="16"/>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potențiali</w:t>
      </w:r>
      <w:r w:rsidR="00C7364C" w:rsidRPr="00EC7554">
        <w:rPr>
          <w:rFonts w:ascii="PermianSerifTypeface" w:hAnsi="PermianSerifTypeface"/>
          <w:sz w:val="22"/>
          <w:lang w:val="ro-RO"/>
        </w:rPr>
        <w:t>lor clienți</w:t>
      </w:r>
      <w:r w:rsidR="00131DBC" w:rsidRPr="00EC7554">
        <w:rPr>
          <w:rFonts w:ascii="PermianSerifTypeface" w:hAnsi="PermianSerifTypeface"/>
          <w:sz w:val="22"/>
          <w:lang w:val="ro-RO"/>
        </w:rPr>
        <w:t xml:space="preserve"> </w:t>
      </w:r>
      <w:r w:rsidR="00EA7A16" w:rsidRPr="00EC7554">
        <w:rPr>
          <w:rFonts w:ascii="PermianSerifTypeface" w:hAnsi="PermianSerifTypeface"/>
          <w:sz w:val="22"/>
          <w:lang w:val="ro-RO"/>
        </w:rPr>
        <w:t xml:space="preserve">noi </w:t>
      </w:r>
      <w:r w:rsidRPr="00EC7554">
        <w:rPr>
          <w:rFonts w:ascii="PermianSerifTypeface" w:hAnsi="PermianSerifTypeface"/>
          <w:sz w:val="22"/>
          <w:lang w:val="ro-RO"/>
        </w:rPr>
        <w:t xml:space="preserve">cu care </w:t>
      </w:r>
      <w:bookmarkStart w:id="2" w:name="_Hlk73525815"/>
      <w:r w:rsidR="00F9540B" w:rsidRPr="00EC7554">
        <w:rPr>
          <w:rFonts w:ascii="PermianSerifTypeface" w:hAnsi="PermianSerifTypeface"/>
          <w:sz w:val="22"/>
          <w:lang w:val="ro-RO"/>
        </w:rPr>
        <w:t>e</w:t>
      </w:r>
      <w:r w:rsidR="00C7364C" w:rsidRPr="00EC7554">
        <w:rPr>
          <w:rFonts w:ascii="PermianSerifTypeface" w:hAnsi="PermianSerifTypeface"/>
          <w:sz w:val="22"/>
          <w:lang w:val="ro-RO"/>
        </w:rPr>
        <w:t>ntit</w:t>
      </w:r>
      <w:r w:rsidR="00EA7A16" w:rsidRPr="00EC7554">
        <w:rPr>
          <w:rFonts w:ascii="PermianSerifTypeface" w:hAnsi="PermianSerifTypeface"/>
          <w:sz w:val="22"/>
          <w:lang w:val="ro-RO"/>
        </w:rPr>
        <w:t xml:space="preserve">atea </w:t>
      </w:r>
      <w:bookmarkEnd w:id="2"/>
      <w:r w:rsidRPr="00EC7554">
        <w:rPr>
          <w:rFonts w:ascii="PermianSerifTypeface" w:hAnsi="PermianSerifTypeface"/>
          <w:sz w:val="22"/>
          <w:lang w:val="ro-RO"/>
        </w:rPr>
        <w:t>intenționează să stabilească relații de afaceri;</w:t>
      </w:r>
    </w:p>
    <w:p w14:paraId="224B4615" w14:textId="68E46AFE" w:rsidR="005303C0" w:rsidRPr="00EC7554" w:rsidRDefault="00625C67" w:rsidP="00FA1D24">
      <w:pPr>
        <w:pStyle w:val="ListParagraph"/>
        <w:numPr>
          <w:ilvl w:val="0"/>
          <w:numId w:val="16"/>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clienți</w:t>
      </w:r>
      <w:r w:rsidR="002C77A5" w:rsidRPr="00EC7554">
        <w:rPr>
          <w:rFonts w:ascii="PermianSerifTypeface" w:hAnsi="PermianSerifTypeface"/>
          <w:sz w:val="22"/>
          <w:lang w:val="ro-RO"/>
        </w:rPr>
        <w:t>lor</w:t>
      </w:r>
      <w:r w:rsidRPr="00EC7554">
        <w:rPr>
          <w:rFonts w:ascii="PermianSerifTypeface" w:hAnsi="PermianSerifTypeface"/>
          <w:sz w:val="22"/>
          <w:lang w:val="ro-RO"/>
        </w:rPr>
        <w:t xml:space="preserve"> existenți</w:t>
      </w:r>
      <w:r w:rsidR="00F928EC" w:rsidRPr="00EC7554">
        <w:rPr>
          <w:rFonts w:ascii="PermianSerifTypeface" w:hAnsi="PermianSerifTypeface"/>
          <w:sz w:val="22"/>
          <w:lang w:val="ro-RO"/>
        </w:rPr>
        <w:t>,</w:t>
      </w:r>
      <w:r w:rsidRPr="00EC7554">
        <w:rPr>
          <w:rFonts w:ascii="PermianSerifTypeface" w:hAnsi="PermianSerifTypeface"/>
          <w:sz w:val="22"/>
          <w:lang w:val="ro-RO"/>
        </w:rPr>
        <w:t xml:space="preserve"> care fac obiectul procedurilor de revizuire și actualizare a</w:t>
      </w:r>
      <w:r w:rsidR="00D73262" w:rsidRPr="00EC7554">
        <w:rPr>
          <w:rFonts w:ascii="PermianSerifTypeface" w:hAnsi="PermianSerifTypeface"/>
          <w:sz w:val="22"/>
          <w:lang w:val="ro-RO"/>
        </w:rPr>
        <w:t xml:space="preserve"> </w:t>
      </w:r>
      <w:r w:rsidRPr="00EC7554">
        <w:rPr>
          <w:rFonts w:ascii="PermianSerifTypeface" w:hAnsi="PermianSerifTypeface"/>
          <w:sz w:val="22"/>
          <w:lang w:val="ro-RO"/>
        </w:rPr>
        <w:t>informațiilor.</w:t>
      </w:r>
    </w:p>
    <w:p w14:paraId="07D2DA51" w14:textId="036A00F2" w:rsidR="005303C0" w:rsidRPr="00EC7554" w:rsidRDefault="00CA41D7"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Entitatea </w:t>
      </w:r>
      <w:r w:rsidR="00C7364C" w:rsidRPr="00EC7554">
        <w:rPr>
          <w:rFonts w:ascii="PermianSerifTypeface" w:hAnsi="PermianSerifTypeface"/>
          <w:sz w:val="22"/>
          <w:lang w:val="ro-RO"/>
        </w:rPr>
        <w:t>raportoare</w:t>
      </w:r>
      <w:r w:rsidR="00310420" w:rsidRPr="00EC7554">
        <w:rPr>
          <w:rFonts w:ascii="PermianSerifTypeface" w:hAnsi="PermianSerifTypeface"/>
          <w:sz w:val="22"/>
          <w:lang w:val="ro-RO"/>
        </w:rPr>
        <w:t xml:space="preserve"> </w:t>
      </w:r>
      <w:r w:rsidR="000420D0" w:rsidRPr="00EC7554">
        <w:rPr>
          <w:rFonts w:ascii="PermianSerifTypeface" w:hAnsi="PermianSerifTypeface"/>
          <w:sz w:val="22"/>
          <w:lang w:val="ro-RO"/>
        </w:rPr>
        <w:t>v</w:t>
      </w:r>
      <w:r w:rsidR="00D73262" w:rsidRPr="00EC7554">
        <w:rPr>
          <w:rFonts w:ascii="PermianSerifTypeface" w:hAnsi="PermianSerifTypeface"/>
          <w:sz w:val="22"/>
          <w:lang w:val="ro-RO"/>
        </w:rPr>
        <w:t xml:space="preserve">a </w:t>
      </w:r>
      <w:r w:rsidR="00BE016E" w:rsidRPr="00EC7554">
        <w:rPr>
          <w:rFonts w:ascii="PermianSerifTypeface" w:hAnsi="PermianSerifTypeface"/>
          <w:sz w:val="22"/>
          <w:lang w:val="ro-RO"/>
        </w:rPr>
        <w:t xml:space="preserve">efectua </w:t>
      </w:r>
      <w:r w:rsidR="000420D0" w:rsidRPr="00EC7554">
        <w:rPr>
          <w:rFonts w:ascii="PermianSerifTypeface" w:hAnsi="PermianSerifTypeface"/>
          <w:sz w:val="22"/>
          <w:lang w:val="ro-RO"/>
        </w:rPr>
        <w:t xml:space="preserve">identificarea </w:t>
      </w:r>
      <w:r w:rsidR="00315CB1" w:rsidRPr="00EC7554">
        <w:rPr>
          <w:rFonts w:ascii="PermianSerifTypeface" w:hAnsi="PermianSerifTypeface"/>
          <w:sz w:val="22"/>
          <w:lang w:val="ro-RO"/>
        </w:rPr>
        <w:t xml:space="preserve">și verificarea </w:t>
      </w:r>
      <w:r w:rsidR="000420D0" w:rsidRPr="00EC7554">
        <w:rPr>
          <w:rFonts w:ascii="PermianSerifTypeface" w:hAnsi="PermianSerifTypeface"/>
          <w:sz w:val="22"/>
          <w:lang w:val="ro-RO"/>
        </w:rPr>
        <w:t>clienților prin mijloace electronice</w:t>
      </w:r>
      <w:r w:rsidR="00BE016E" w:rsidRPr="00EC7554">
        <w:rPr>
          <w:rFonts w:ascii="PermianSerifTypeface" w:hAnsi="PermianSerifTypeface"/>
          <w:sz w:val="22"/>
          <w:lang w:val="ro-RO"/>
        </w:rPr>
        <w:t xml:space="preserve">, </w:t>
      </w:r>
      <w:r w:rsidR="002C77A5" w:rsidRPr="00EC7554">
        <w:rPr>
          <w:rFonts w:ascii="PermianSerifTypeface" w:hAnsi="PermianSerifTypeface"/>
          <w:sz w:val="22"/>
          <w:lang w:val="ro-RO"/>
        </w:rPr>
        <w:t>în raport cu</w:t>
      </w:r>
      <w:r w:rsidR="000420D0" w:rsidRPr="00EC7554">
        <w:rPr>
          <w:rFonts w:ascii="PermianSerifTypeface" w:hAnsi="PermianSerifTypeface"/>
          <w:sz w:val="22"/>
          <w:lang w:val="ro-RO"/>
        </w:rPr>
        <w:t>:</w:t>
      </w:r>
    </w:p>
    <w:p w14:paraId="5E115DAF" w14:textId="1C2C260C" w:rsidR="000420D0" w:rsidRPr="00EC7554" w:rsidRDefault="000420D0" w:rsidP="00FA1D24">
      <w:pPr>
        <w:pStyle w:val="ListParagraph"/>
        <w:numPr>
          <w:ilvl w:val="0"/>
          <w:numId w:val="17"/>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persoan</w:t>
      </w:r>
      <w:r w:rsidR="00C30A5F" w:rsidRPr="00EC7554">
        <w:rPr>
          <w:rFonts w:ascii="PermianSerifTypeface" w:hAnsi="PermianSerifTypeface"/>
          <w:sz w:val="22"/>
          <w:lang w:val="ro-RO"/>
        </w:rPr>
        <w:t>a</w:t>
      </w:r>
      <w:r w:rsidRPr="00EC7554">
        <w:rPr>
          <w:rFonts w:ascii="PermianSerifTypeface" w:hAnsi="PermianSerifTypeface"/>
          <w:sz w:val="22"/>
          <w:lang w:val="ro-RO"/>
        </w:rPr>
        <w:t xml:space="preserve"> fizic</w:t>
      </w:r>
      <w:r w:rsidR="00C30A5F" w:rsidRPr="00EC7554">
        <w:rPr>
          <w:rFonts w:ascii="PermianSerifTypeface" w:hAnsi="PermianSerifTypeface"/>
          <w:sz w:val="22"/>
          <w:lang w:val="ro-RO"/>
        </w:rPr>
        <w:t>ă</w:t>
      </w:r>
      <w:r w:rsidR="00644869" w:rsidRPr="00EC7554">
        <w:rPr>
          <w:rFonts w:ascii="PermianSerifTypeface" w:hAnsi="PermianSerifTypeface"/>
          <w:sz w:val="22"/>
          <w:lang w:val="ro-RO"/>
        </w:rPr>
        <w:t>, cetățean al Republicii Moldova</w:t>
      </w:r>
      <w:r w:rsidRPr="00EC7554">
        <w:rPr>
          <w:rFonts w:ascii="PermianSerifTypeface" w:hAnsi="PermianSerifTypeface"/>
          <w:sz w:val="22"/>
          <w:lang w:val="ro-RO"/>
        </w:rPr>
        <w:t>;</w:t>
      </w:r>
    </w:p>
    <w:p w14:paraId="766A2EB7" w14:textId="65893741" w:rsidR="0020671A" w:rsidRPr="00EC7554" w:rsidRDefault="00691AAE" w:rsidP="00FA1D24">
      <w:pPr>
        <w:pStyle w:val="ListParagraph"/>
        <w:numPr>
          <w:ilvl w:val="0"/>
          <w:numId w:val="17"/>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persoana </w:t>
      </w:r>
      <w:r w:rsidR="00315CB1" w:rsidRPr="00EC7554">
        <w:rPr>
          <w:rFonts w:ascii="PermianSerifTypeface" w:hAnsi="PermianSerifTypeface"/>
          <w:sz w:val="22"/>
          <w:lang w:val="ro-RO"/>
        </w:rPr>
        <w:t>juridică rezidentă</w:t>
      </w:r>
      <w:r w:rsidR="0008483D" w:rsidRPr="00EC7554">
        <w:rPr>
          <w:rFonts w:ascii="PermianSerifTypeface" w:hAnsi="PermianSerifTypeface"/>
          <w:sz w:val="22"/>
          <w:lang w:val="ro-RO"/>
        </w:rPr>
        <w:t xml:space="preserve">, </w:t>
      </w:r>
      <w:r w:rsidR="00315CB1" w:rsidRPr="00EC7554">
        <w:rPr>
          <w:rFonts w:ascii="PermianSerifTypeface" w:hAnsi="PermianSerifTypeface"/>
          <w:sz w:val="22"/>
          <w:lang w:val="ro-RO"/>
        </w:rPr>
        <w:t xml:space="preserve"> ai căror reprezentanți, fondatori, administratori și beneficiari efectivi sunt </w:t>
      </w:r>
      <w:r w:rsidR="0008483D" w:rsidRPr="00EC7554">
        <w:rPr>
          <w:rFonts w:ascii="PermianSerifTypeface" w:hAnsi="PermianSerifTypeface"/>
          <w:sz w:val="22"/>
          <w:lang w:val="ro-RO"/>
        </w:rPr>
        <w:t>cetățen</w:t>
      </w:r>
      <w:r w:rsidR="00315CB1" w:rsidRPr="00EC7554">
        <w:rPr>
          <w:rFonts w:ascii="PermianSerifTypeface" w:hAnsi="PermianSerifTypeface"/>
          <w:sz w:val="22"/>
          <w:lang w:val="ro-RO"/>
        </w:rPr>
        <w:t>i</w:t>
      </w:r>
      <w:r w:rsidR="0008483D" w:rsidRPr="00EC7554">
        <w:rPr>
          <w:rFonts w:ascii="PermianSerifTypeface" w:hAnsi="PermianSerifTypeface"/>
          <w:sz w:val="22"/>
          <w:lang w:val="ro-RO"/>
        </w:rPr>
        <w:t xml:space="preserve"> a</w:t>
      </w:r>
      <w:r w:rsidR="00315CB1" w:rsidRPr="00EC7554">
        <w:rPr>
          <w:rFonts w:ascii="PermianSerifTypeface" w:hAnsi="PermianSerifTypeface"/>
          <w:sz w:val="22"/>
          <w:lang w:val="ro-RO"/>
        </w:rPr>
        <w:t>i</w:t>
      </w:r>
      <w:r w:rsidR="0008483D" w:rsidRPr="00EC7554">
        <w:rPr>
          <w:rFonts w:ascii="PermianSerifTypeface" w:hAnsi="PermianSerifTypeface"/>
          <w:sz w:val="22"/>
          <w:lang w:val="ro-RO"/>
        </w:rPr>
        <w:t xml:space="preserve"> Republicii Moldova</w:t>
      </w:r>
      <w:r w:rsidR="00BA0881" w:rsidRPr="00EC7554">
        <w:rPr>
          <w:rFonts w:ascii="PermianSerifTypeface" w:hAnsi="PermianSerifTypeface"/>
          <w:sz w:val="22"/>
          <w:lang w:val="ro-RO"/>
        </w:rPr>
        <w:t>.</w:t>
      </w:r>
    </w:p>
    <w:p w14:paraId="03F96BB6" w14:textId="516C6BC3" w:rsidR="00B2117B" w:rsidRPr="00EC7554" w:rsidRDefault="00B2117B"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Entitatea raportoare se va asigura că soluția de identificare la distanță a clienților are elemente pentru a colecta: </w:t>
      </w:r>
    </w:p>
    <w:p w14:paraId="6B1EB289" w14:textId="54F41D6A" w:rsidR="00B2117B" w:rsidRPr="00EC7554" w:rsidRDefault="00B2117B" w:rsidP="00FA1D24">
      <w:pPr>
        <w:pStyle w:val="ListParagraph"/>
        <w:numPr>
          <w:ilvl w:val="0"/>
          <w:numId w:val="18"/>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toate datele și documentele relevante pentru identificarea și verificarea persoanei </w:t>
      </w:r>
      <w:r w:rsidR="00DE25AF" w:rsidRPr="00EC7554">
        <w:rPr>
          <w:rFonts w:ascii="PermianSerifTypeface" w:hAnsi="PermianSerifTypeface"/>
          <w:sz w:val="22"/>
          <w:lang w:val="ro-RO"/>
        </w:rPr>
        <w:t xml:space="preserve">fizice și/sau </w:t>
      </w:r>
      <w:r w:rsidRPr="00EC7554">
        <w:rPr>
          <w:rFonts w:ascii="PermianSerifTypeface" w:hAnsi="PermianSerifTypeface"/>
          <w:sz w:val="22"/>
          <w:lang w:val="ro-RO"/>
        </w:rPr>
        <w:t xml:space="preserve">juridice; </w:t>
      </w:r>
    </w:p>
    <w:p w14:paraId="13B41235" w14:textId="4F936330" w:rsidR="00B2117B" w:rsidRPr="00EC7554" w:rsidRDefault="00B2117B" w:rsidP="00FA1D24">
      <w:pPr>
        <w:pStyle w:val="ListParagraph"/>
        <w:numPr>
          <w:ilvl w:val="0"/>
          <w:numId w:val="18"/>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toate datele și documentele relevante pentru a verifica dacă persoana fizică care acționează în numele persoanei juridice are dreptul legal de a acționa astfel; </w:t>
      </w:r>
    </w:p>
    <w:p w14:paraId="7E2B2609" w14:textId="6E632CAE" w:rsidR="00B2117B" w:rsidRPr="00EC7554" w:rsidRDefault="00B2117B" w:rsidP="00FA1D24">
      <w:pPr>
        <w:pStyle w:val="ListParagraph"/>
        <w:numPr>
          <w:ilvl w:val="0"/>
          <w:numId w:val="18"/>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informațiile privind beneficiarii reali</w:t>
      </w:r>
      <w:r w:rsidR="005A730B" w:rsidRPr="00EC7554">
        <w:rPr>
          <w:rFonts w:ascii="PermianSerifTypeface" w:hAnsi="PermianSerifTypeface"/>
          <w:sz w:val="22"/>
          <w:lang w:val="ro-RO"/>
        </w:rPr>
        <w:t>;</w:t>
      </w:r>
    </w:p>
    <w:p w14:paraId="1525BCEF" w14:textId="1D7B0338" w:rsidR="00B2117B" w:rsidRPr="00EC7554" w:rsidRDefault="005A730B" w:rsidP="00FA1D24">
      <w:pPr>
        <w:pStyle w:val="ListParagraph"/>
        <w:numPr>
          <w:ilvl w:val="0"/>
          <w:numId w:val="18"/>
        </w:numPr>
        <w:spacing w:before="120"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toate datele și documentele relevante pentru determinarea natur</w:t>
      </w:r>
      <w:r w:rsidR="00697C41" w:rsidRPr="00EC7554">
        <w:rPr>
          <w:rFonts w:ascii="PermianSerifTypeface" w:hAnsi="PermianSerifTypeface"/>
          <w:sz w:val="22"/>
          <w:lang w:val="ro-RO"/>
        </w:rPr>
        <w:t>i</w:t>
      </w:r>
      <w:r w:rsidRPr="00EC7554">
        <w:rPr>
          <w:rFonts w:ascii="PermianSerifTypeface" w:hAnsi="PermianSerifTypeface"/>
          <w:sz w:val="22"/>
          <w:lang w:val="ro-RO"/>
        </w:rPr>
        <w:t xml:space="preserve">i și scopului relației de afaceri. </w:t>
      </w:r>
    </w:p>
    <w:p w14:paraId="1DFA6092" w14:textId="42A45D56" w:rsidR="00426B96" w:rsidRPr="00EC7554" w:rsidRDefault="00D912D7"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Entit</w:t>
      </w:r>
      <w:r w:rsidR="00DE3B49" w:rsidRPr="00EC7554">
        <w:rPr>
          <w:rFonts w:ascii="PermianSerifTypeface" w:hAnsi="PermianSerifTypeface"/>
          <w:sz w:val="22"/>
          <w:lang w:val="ro-RO"/>
        </w:rPr>
        <w:t xml:space="preserve">atea </w:t>
      </w:r>
      <w:r w:rsidRPr="00EC7554">
        <w:rPr>
          <w:rFonts w:ascii="PermianSerifTypeface" w:hAnsi="PermianSerifTypeface"/>
          <w:sz w:val="22"/>
          <w:lang w:val="ro-RO"/>
        </w:rPr>
        <w:t>raportoare</w:t>
      </w:r>
      <w:r w:rsidR="006A1654" w:rsidRPr="00EC7554">
        <w:rPr>
          <w:rFonts w:ascii="PermianSerifTypeface" w:hAnsi="PermianSerifTypeface"/>
          <w:sz w:val="22"/>
          <w:lang w:val="ro-RO"/>
        </w:rPr>
        <w:t xml:space="preserve"> </w:t>
      </w:r>
      <w:r w:rsidR="00BA0881" w:rsidRPr="00EC7554">
        <w:rPr>
          <w:rFonts w:ascii="PermianSerifTypeface" w:hAnsi="PermianSerifTypeface"/>
          <w:sz w:val="22"/>
          <w:lang w:val="ro-RO"/>
        </w:rPr>
        <w:t xml:space="preserve">realizează identificarea și verificarea identității clienților, </w:t>
      </w:r>
      <w:r w:rsidR="00315CB1" w:rsidRPr="00EC7554">
        <w:rPr>
          <w:rFonts w:ascii="PermianSerifTypeface" w:hAnsi="PermianSerifTypeface"/>
          <w:sz w:val="22"/>
          <w:lang w:val="ro-RO"/>
        </w:rPr>
        <w:t xml:space="preserve">în baza unei evaluări corespunzătoare a riscurilor, </w:t>
      </w:r>
      <w:r w:rsidR="00BA0881" w:rsidRPr="00EC7554">
        <w:rPr>
          <w:rFonts w:ascii="PermianSerifTypeface" w:hAnsi="PermianSerifTypeface"/>
          <w:sz w:val="22"/>
          <w:lang w:val="ro-RO"/>
        </w:rPr>
        <w:t>și prin utilizarea uneia sau a mai multor metode, în funcție de risc:</w:t>
      </w:r>
    </w:p>
    <w:p w14:paraId="095C9107" w14:textId="2E3F3ACD" w:rsidR="00D90C69" w:rsidRPr="00EC7554" w:rsidRDefault="00D90C69" w:rsidP="00FA1D24">
      <w:pPr>
        <w:pStyle w:val="ListParagraph"/>
        <w:numPr>
          <w:ilvl w:val="1"/>
          <w:numId w:val="13"/>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prin mijloace de identificare electronică cu un nivel de securitate suficient și conform cu standardele stabilite în Legea nr.124/2022;</w:t>
      </w:r>
    </w:p>
    <w:p w14:paraId="56191B84" w14:textId="47E34236" w:rsidR="00D90C69" w:rsidRPr="00EC7554" w:rsidRDefault="00D90C69" w:rsidP="00FA1D24">
      <w:pPr>
        <w:pStyle w:val="ListParagraph"/>
        <w:numPr>
          <w:ilvl w:val="1"/>
          <w:numId w:val="13"/>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prin mijloace electronice care asigură cumulativ transmiterea în direct a înregistrării video și audio sau a fotografiei cu elementele de verificare a prezenței fizice, înregistrarea originalului actului de identitate în timpul transmiterii în direct și captarea imaginii faciale a clientului;</w:t>
      </w:r>
    </w:p>
    <w:p w14:paraId="44E127A4" w14:textId="4ABFA702" w:rsidR="00D90C69" w:rsidRPr="00EC7554" w:rsidRDefault="00D90C69" w:rsidP="00FA1D24">
      <w:pPr>
        <w:pStyle w:val="ListParagraph"/>
        <w:numPr>
          <w:ilvl w:val="1"/>
          <w:numId w:val="13"/>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prin alte mijloace electronice oferite de către un prestator de servicii de încredere calificat, acreditat în condițiile Legii nr.124/2022.</w:t>
      </w:r>
    </w:p>
    <w:p w14:paraId="66B54159" w14:textId="72CEDFA1" w:rsidR="00CA443C" w:rsidRPr="00EC7554" w:rsidRDefault="00BA0881"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Indiferent de metoda aplicată, trebuie să fie asigurată colectarea și prezentarea de către client, cel puțin, a informațiilor </w:t>
      </w:r>
      <w:r w:rsidR="00A91575" w:rsidRPr="00EC7554">
        <w:rPr>
          <w:rFonts w:ascii="PermianSerifTypeface" w:hAnsi="PermianSerifTypeface"/>
          <w:sz w:val="22"/>
          <w:lang w:val="ro-RO"/>
        </w:rPr>
        <w:t>care de obicei se solicită și sunt aplicabile clienților identificați cu prezență fizică</w:t>
      </w:r>
      <w:r w:rsidR="008438BA" w:rsidRPr="00EC7554">
        <w:rPr>
          <w:rFonts w:ascii="PermianSerifTypeface" w:hAnsi="PermianSerifTypeface"/>
          <w:sz w:val="22"/>
          <w:lang w:val="ro-RO"/>
        </w:rPr>
        <w:t>.</w:t>
      </w:r>
      <w:r w:rsidR="00693E9C" w:rsidRPr="00EC7554">
        <w:rPr>
          <w:rFonts w:ascii="PermianSerifTypeface" w:hAnsi="PermianSerifTypeface"/>
          <w:sz w:val="22"/>
          <w:lang w:val="ro-RO"/>
        </w:rPr>
        <w:t xml:space="preserve"> </w:t>
      </w:r>
      <w:r w:rsidR="00CA443C" w:rsidRPr="00EC7554">
        <w:rPr>
          <w:rFonts w:ascii="PermianSerifTypeface" w:hAnsi="PermianSerifTypeface"/>
          <w:sz w:val="22"/>
          <w:lang w:val="ro-RO"/>
        </w:rPr>
        <w:t xml:space="preserve">Modalitatea de colectare a informației va fi determinată de </w:t>
      </w:r>
      <w:r w:rsidR="00693E9C" w:rsidRPr="00EC7554">
        <w:rPr>
          <w:rFonts w:ascii="PermianSerifTypeface" w:hAnsi="PermianSerifTypeface"/>
          <w:sz w:val="22"/>
          <w:lang w:val="ro-RO"/>
        </w:rPr>
        <w:t>entitatea raportoare</w:t>
      </w:r>
      <w:r w:rsidR="00CA443C" w:rsidRPr="00EC7554">
        <w:rPr>
          <w:rFonts w:ascii="PermianSerifTypeface" w:hAnsi="PermianSerifTypeface"/>
          <w:sz w:val="22"/>
          <w:lang w:val="ro-RO"/>
        </w:rPr>
        <w:t xml:space="preserve">, dar urmează să definească </w:t>
      </w:r>
      <w:r w:rsidR="00DF0C66" w:rsidRPr="00EC7554">
        <w:rPr>
          <w:rFonts w:ascii="PermianSerifTypeface" w:hAnsi="PermianSerifTypeface"/>
          <w:sz w:val="22"/>
          <w:lang w:val="ro-RO"/>
        </w:rPr>
        <w:t>care informație va fi</w:t>
      </w:r>
      <w:r w:rsidR="000D0A6D" w:rsidRPr="00EC7554">
        <w:rPr>
          <w:rFonts w:ascii="PermianSerifTypeface" w:hAnsi="PermianSerifTypeface"/>
          <w:sz w:val="22"/>
          <w:lang w:val="ro-RO"/>
        </w:rPr>
        <w:t xml:space="preserve"> colectată</w:t>
      </w:r>
      <w:r w:rsidR="00DF0C66" w:rsidRPr="00EC7554">
        <w:rPr>
          <w:rFonts w:ascii="PermianSerifTypeface" w:hAnsi="PermianSerifTypeface"/>
          <w:sz w:val="22"/>
          <w:lang w:val="ro-RO"/>
        </w:rPr>
        <w:t xml:space="preserve">: </w:t>
      </w:r>
    </w:p>
    <w:p w14:paraId="0FE30160" w14:textId="608F0B0F" w:rsidR="008438BA" w:rsidRPr="00EC7554" w:rsidRDefault="00DF0C66" w:rsidP="00FA1D24">
      <w:pPr>
        <w:pStyle w:val="ListParagraph"/>
        <w:numPr>
          <w:ilvl w:val="0"/>
          <w:numId w:val="19"/>
        </w:numPr>
        <w:spacing w:after="120" w:line="276" w:lineRule="auto"/>
        <w:ind w:left="714" w:hanging="357"/>
        <w:contextualSpacing w:val="0"/>
        <w:jc w:val="both"/>
        <w:rPr>
          <w:rFonts w:ascii="PermianSerifTypeface" w:hAnsi="PermianSerifTypeface"/>
          <w:sz w:val="22"/>
          <w:lang w:val="ro-RO"/>
        </w:rPr>
      </w:pPr>
      <w:r w:rsidRPr="00EC7554">
        <w:rPr>
          <w:rFonts w:ascii="PermianSerifTypeface" w:hAnsi="PermianSerifTypeface"/>
          <w:sz w:val="22"/>
          <w:lang w:val="ro-RO"/>
        </w:rPr>
        <w:t>manual;</w:t>
      </w:r>
    </w:p>
    <w:p w14:paraId="57A76D71" w14:textId="22175A0E" w:rsidR="00DF0C66" w:rsidRPr="00EC7554" w:rsidRDefault="00DF0C66" w:rsidP="00FA1D24">
      <w:pPr>
        <w:pStyle w:val="ListParagraph"/>
        <w:numPr>
          <w:ilvl w:val="0"/>
          <w:numId w:val="19"/>
        </w:numPr>
        <w:spacing w:after="120" w:line="276" w:lineRule="auto"/>
        <w:ind w:left="714" w:hanging="357"/>
        <w:contextualSpacing w:val="0"/>
        <w:jc w:val="both"/>
        <w:rPr>
          <w:rFonts w:ascii="PermianSerifTypeface" w:hAnsi="PermianSerifTypeface"/>
          <w:sz w:val="22"/>
          <w:lang w:val="ro-RO"/>
        </w:rPr>
      </w:pPr>
      <w:r w:rsidRPr="00EC7554">
        <w:rPr>
          <w:rFonts w:ascii="PermianSerifTypeface" w:hAnsi="PermianSerifTypeface"/>
          <w:sz w:val="22"/>
          <w:lang w:val="ro-RO"/>
        </w:rPr>
        <w:t xml:space="preserve">automat din documentele prezentate de </w:t>
      </w:r>
      <w:r w:rsidR="000D0A6D" w:rsidRPr="00EC7554">
        <w:rPr>
          <w:rFonts w:ascii="PermianSerifTypeface" w:hAnsi="PermianSerifTypeface"/>
          <w:sz w:val="22"/>
          <w:lang w:val="ro-RO"/>
        </w:rPr>
        <w:t xml:space="preserve">către </w:t>
      </w:r>
      <w:r w:rsidRPr="00EC7554">
        <w:rPr>
          <w:rFonts w:ascii="PermianSerifTypeface" w:hAnsi="PermianSerifTypeface"/>
          <w:sz w:val="22"/>
          <w:lang w:val="ro-RO"/>
        </w:rPr>
        <w:t>client;</w:t>
      </w:r>
    </w:p>
    <w:p w14:paraId="5C24F2B5" w14:textId="0741CDAA" w:rsidR="00DF0C66" w:rsidRPr="00EC7554" w:rsidRDefault="00DF0C66" w:rsidP="00FA1D24">
      <w:pPr>
        <w:pStyle w:val="ListParagraph"/>
        <w:numPr>
          <w:ilvl w:val="0"/>
          <w:numId w:val="19"/>
        </w:numPr>
        <w:spacing w:after="120" w:line="276" w:lineRule="auto"/>
        <w:ind w:left="714" w:hanging="357"/>
        <w:contextualSpacing w:val="0"/>
        <w:jc w:val="both"/>
        <w:rPr>
          <w:rFonts w:ascii="PermianSerifTypeface" w:hAnsi="PermianSerifTypeface"/>
          <w:sz w:val="22"/>
          <w:lang w:val="ro-RO"/>
        </w:rPr>
      </w:pPr>
      <w:r w:rsidRPr="00EC7554">
        <w:rPr>
          <w:rFonts w:ascii="PermianSerifTypeface" w:hAnsi="PermianSerifTypeface"/>
          <w:sz w:val="22"/>
          <w:lang w:val="ro-RO"/>
        </w:rPr>
        <w:t>din alte surse interne sau externe.</w:t>
      </w:r>
    </w:p>
    <w:p w14:paraId="032FD2DC" w14:textId="0F4EE0F3" w:rsidR="008B2022" w:rsidRPr="00EC7554" w:rsidRDefault="008B202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bookmarkStart w:id="3" w:name="_Hlk144996191"/>
      <w:r w:rsidRPr="00EC7554">
        <w:rPr>
          <w:rFonts w:ascii="PermianSerifTypeface" w:hAnsi="PermianSerifTypeface"/>
          <w:sz w:val="22"/>
          <w:lang w:val="ro-RO"/>
        </w:rPr>
        <w:t xml:space="preserve">Entitatea raportoare </w:t>
      </w:r>
      <w:bookmarkEnd w:id="3"/>
      <w:r w:rsidRPr="00EC7554">
        <w:rPr>
          <w:rFonts w:ascii="PermianSerifTypeface" w:hAnsi="PermianSerifTypeface"/>
          <w:sz w:val="22"/>
          <w:lang w:val="ro-RO"/>
        </w:rPr>
        <w:t xml:space="preserve">va pune în aplicare și va menține mecanisme adecvate pentru a se asigura că informațiile pe care le captează automat, în conformitate cu punctul </w:t>
      </w:r>
      <w:r w:rsidR="00027976" w:rsidRPr="00EC7554">
        <w:rPr>
          <w:rFonts w:ascii="PermianSerifTypeface" w:hAnsi="PermianSerifTypeface"/>
          <w:sz w:val="22"/>
          <w:lang w:val="ro-RO"/>
        </w:rPr>
        <w:t>14,</w:t>
      </w:r>
      <w:r w:rsidRPr="00EC7554">
        <w:rPr>
          <w:rFonts w:ascii="PermianSerifTypeface" w:hAnsi="PermianSerifTypeface"/>
          <w:sz w:val="22"/>
          <w:lang w:val="ro-RO"/>
        </w:rPr>
        <w:t xml:space="preserve"> sunt fiabile. </w:t>
      </w:r>
      <w:r w:rsidR="004C250A" w:rsidRPr="00EC7554">
        <w:rPr>
          <w:rFonts w:ascii="PermianSerifTypeface" w:hAnsi="PermianSerifTypeface"/>
          <w:sz w:val="22"/>
          <w:lang w:val="ro-RO"/>
        </w:rPr>
        <w:t xml:space="preserve">Aceasta trebuie să aplice controale </w:t>
      </w:r>
      <w:r w:rsidR="00073066" w:rsidRPr="00EC7554">
        <w:rPr>
          <w:rFonts w:ascii="PermianSerifTypeface" w:hAnsi="PermianSerifTypeface"/>
          <w:sz w:val="22"/>
          <w:lang w:val="ro-RO"/>
        </w:rPr>
        <w:t xml:space="preserve"> (cel puțin </w:t>
      </w:r>
      <w:r w:rsidR="00E46037" w:rsidRPr="00EC7554">
        <w:rPr>
          <w:rFonts w:ascii="PermianSerifTypeface" w:hAnsi="PermianSerifTypeface"/>
          <w:sz w:val="22"/>
          <w:lang w:val="ro-RO"/>
        </w:rPr>
        <w:t>anuale</w:t>
      </w:r>
      <w:r w:rsidR="00073066" w:rsidRPr="00EC7554">
        <w:rPr>
          <w:rFonts w:ascii="PermianSerifTypeface" w:hAnsi="PermianSerifTypeface"/>
          <w:sz w:val="22"/>
          <w:lang w:val="ro-RO"/>
        </w:rPr>
        <w:t xml:space="preserve">) </w:t>
      </w:r>
      <w:r w:rsidR="004C250A" w:rsidRPr="00EC7554">
        <w:rPr>
          <w:rFonts w:ascii="PermianSerifTypeface" w:hAnsi="PermianSerifTypeface"/>
          <w:sz w:val="22"/>
          <w:lang w:val="ro-RO"/>
        </w:rPr>
        <w:t>pentru a aborda riscurile asociate</w:t>
      </w:r>
      <w:r w:rsidR="00297C11" w:rsidRPr="00EC7554">
        <w:rPr>
          <w:rFonts w:ascii="PermianSerifTypeface" w:hAnsi="PermianSerifTypeface"/>
          <w:sz w:val="22"/>
          <w:lang w:val="ro-RO"/>
        </w:rPr>
        <w:t xml:space="preserve"> acestui proces</w:t>
      </w:r>
      <w:r w:rsidR="004C250A" w:rsidRPr="00EC7554">
        <w:rPr>
          <w:rFonts w:ascii="PermianSerifTypeface" w:hAnsi="PermianSerifTypeface"/>
          <w:sz w:val="22"/>
          <w:lang w:val="ro-RO"/>
        </w:rPr>
        <w:t xml:space="preserve">, inclusiv </w:t>
      </w:r>
      <w:r w:rsidR="00970641" w:rsidRPr="00EC7554">
        <w:rPr>
          <w:rFonts w:ascii="PermianSerifTypeface" w:hAnsi="PermianSerifTypeface"/>
          <w:sz w:val="22"/>
          <w:lang w:val="ro-RO"/>
        </w:rPr>
        <w:t xml:space="preserve">de </w:t>
      </w:r>
      <w:r w:rsidR="004C250A" w:rsidRPr="00EC7554">
        <w:rPr>
          <w:rFonts w:ascii="PermianSerifTypeface" w:hAnsi="PermianSerifTypeface"/>
          <w:sz w:val="22"/>
          <w:lang w:val="ro-RO"/>
        </w:rPr>
        <w:t>ascundere</w:t>
      </w:r>
      <w:r w:rsidR="00970641" w:rsidRPr="00EC7554">
        <w:rPr>
          <w:rFonts w:ascii="PermianSerifTypeface" w:hAnsi="PermianSerifTypeface"/>
          <w:sz w:val="22"/>
          <w:lang w:val="ro-RO"/>
        </w:rPr>
        <w:t xml:space="preserve"> </w:t>
      </w:r>
      <w:r w:rsidR="004C250A" w:rsidRPr="00EC7554">
        <w:rPr>
          <w:rFonts w:ascii="PermianSerifTypeface" w:hAnsi="PermianSerifTypeface"/>
          <w:sz w:val="22"/>
          <w:lang w:val="ro-RO"/>
        </w:rPr>
        <w:t>a locației adreselor de Protocol Internet (IP)</w:t>
      </w:r>
      <w:r w:rsidR="00970641" w:rsidRPr="00EC7554">
        <w:rPr>
          <w:rFonts w:ascii="PermianSerifTypeface" w:hAnsi="PermianSerifTypeface"/>
          <w:sz w:val="22"/>
          <w:lang w:val="ro-RO"/>
        </w:rPr>
        <w:t xml:space="preserve">, utilizarea </w:t>
      </w:r>
      <w:r w:rsidR="004C250A" w:rsidRPr="00EC7554">
        <w:rPr>
          <w:rFonts w:ascii="PermianSerifTypeface" w:hAnsi="PermianSerifTypeface"/>
          <w:sz w:val="22"/>
          <w:lang w:val="ro-RO"/>
        </w:rPr>
        <w:t>serviciil</w:t>
      </w:r>
      <w:r w:rsidR="00970641" w:rsidRPr="00EC7554">
        <w:rPr>
          <w:rFonts w:ascii="PermianSerifTypeface" w:hAnsi="PermianSerifTypeface"/>
          <w:sz w:val="22"/>
          <w:lang w:val="ro-RO"/>
        </w:rPr>
        <w:t xml:space="preserve">or </w:t>
      </w:r>
      <w:r w:rsidR="004C250A" w:rsidRPr="00EC7554">
        <w:rPr>
          <w:rFonts w:ascii="PermianSerifTypeface" w:hAnsi="PermianSerifTypeface"/>
          <w:sz w:val="22"/>
          <w:lang w:val="ro-RO"/>
        </w:rPr>
        <w:t>de tipul rețelelor virtuale private (VPN-uri).</w:t>
      </w:r>
    </w:p>
    <w:p w14:paraId="4071450A" w14:textId="3773C1EB" w:rsidR="00E502BC" w:rsidRPr="00EC7554" w:rsidRDefault="008438BA"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În </w:t>
      </w:r>
      <w:r w:rsidR="00BA0881" w:rsidRPr="00EC7554">
        <w:rPr>
          <w:rFonts w:ascii="PermianSerifTypeface" w:hAnsi="PermianSerifTypeface"/>
          <w:sz w:val="22"/>
          <w:lang w:val="ro-RO"/>
        </w:rPr>
        <w:t>cazul clientului persoană juridică, măsurile de identificare se vor aplica persoanei fizice cu mandat de reprezentat legal al acesteia</w:t>
      </w:r>
      <w:r w:rsidR="00A368AF" w:rsidRPr="00EC7554">
        <w:rPr>
          <w:rFonts w:ascii="PermianSerifTypeface" w:hAnsi="PermianSerifTypeface"/>
          <w:sz w:val="22"/>
          <w:lang w:val="ro-RO"/>
        </w:rPr>
        <w:t xml:space="preserve">, </w:t>
      </w:r>
      <w:r w:rsidR="00F877B2" w:rsidRPr="00EC7554">
        <w:rPr>
          <w:rFonts w:ascii="PermianSerifTypeface" w:hAnsi="PermianSerifTypeface"/>
          <w:sz w:val="22"/>
          <w:lang w:val="ro-RO"/>
        </w:rPr>
        <w:t xml:space="preserve">având </w:t>
      </w:r>
      <w:r w:rsidR="00A368AF" w:rsidRPr="00EC7554">
        <w:rPr>
          <w:rFonts w:ascii="PermianSerifTypeface" w:hAnsi="PermianSerifTypeface"/>
          <w:sz w:val="22"/>
          <w:lang w:val="ro-RO"/>
        </w:rPr>
        <w:t xml:space="preserve">în </w:t>
      </w:r>
      <w:r w:rsidR="00F877B2" w:rsidRPr="00EC7554">
        <w:rPr>
          <w:rFonts w:ascii="PermianSerifTypeface" w:hAnsi="PermianSerifTypeface"/>
          <w:sz w:val="22"/>
          <w:lang w:val="ro-RO"/>
        </w:rPr>
        <w:t xml:space="preserve">vedere </w:t>
      </w:r>
      <w:r w:rsidR="00A368AF" w:rsidRPr="00EC7554">
        <w:rPr>
          <w:rFonts w:ascii="PermianSerifTypeface" w:hAnsi="PermianSerifTypeface"/>
          <w:sz w:val="22"/>
          <w:lang w:val="ro-RO"/>
        </w:rPr>
        <w:t>documentele de înregistrare corespunzătoare</w:t>
      </w:r>
      <w:r w:rsidR="00314DF8" w:rsidRPr="00EC7554">
        <w:rPr>
          <w:rFonts w:ascii="PermianSerifTypeface" w:hAnsi="PermianSerifTypeface"/>
          <w:sz w:val="22"/>
          <w:lang w:val="ro-RO"/>
        </w:rPr>
        <w:t xml:space="preserve"> a persoanei juridice</w:t>
      </w:r>
      <w:r w:rsidR="00E502BC" w:rsidRPr="00EC7554">
        <w:rPr>
          <w:rFonts w:ascii="PermianSerifTypeface" w:hAnsi="PermianSerifTypeface"/>
          <w:sz w:val="22"/>
          <w:lang w:val="ro-RO"/>
        </w:rPr>
        <w:t xml:space="preserve">. În aceste condiții,  </w:t>
      </w:r>
      <w:r w:rsidR="008A716F" w:rsidRPr="00EC7554">
        <w:rPr>
          <w:rFonts w:ascii="PermianSerifTypeface" w:hAnsi="PermianSerifTypeface"/>
          <w:sz w:val="22"/>
          <w:lang w:val="ro-RO"/>
        </w:rPr>
        <w:t xml:space="preserve">pentru persoana fizică, </w:t>
      </w:r>
      <w:r w:rsidR="00E502BC" w:rsidRPr="00EC7554">
        <w:rPr>
          <w:rFonts w:ascii="PermianSerifTypeface" w:hAnsi="PermianSerifTypeface"/>
          <w:sz w:val="22"/>
          <w:lang w:val="ro-RO"/>
        </w:rPr>
        <w:t xml:space="preserve">entitatea raportoare va aplica procesul de identificare la distanță similar </w:t>
      </w:r>
      <w:r w:rsidR="00F135B0" w:rsidRPr="00EC7554">
        <w:rPr>
          <w:rFonts w:ascii="PermianSerifTypeface" w:hAnsi="PermianSerifTypeface"/>
          <w:sz w:val="22"/>
          <w:lang w:val="ro-RO"/>
        </w:rPr>
        <w:t xml:space="preserve">unei </w:t>
      </w:r>
      <w:r w:rsidR="00E502BC" w:rsidRPr="00EC7554">
        <w:rPr>
          <w:rFonts w:ascii="PermianSerifTypeface" w:hAnsi="PermianSerifTypeface"/>
          <w:sz w:val="22"/>
          <w:lang w:val="ro-RO"/>
        </w:rPr>
        <w:t xml:space="preserve">persoane fizice. </w:t>
      </w:r>
      <w:r w:rsidR="00187BB5" w:rsidRPr="00EC7554">
        <w:rPr>
          <w:rFonts w:ascii="PermianSerifTypeface" w:hAnsi="PermianSerifTypeface"/>
          <w:sz w:val="22"/>
          <w:lang w:val="ro-RO"/>
        </w:rPr>
        <w:t xml:space="preserve"> În același context, vor fi aplicate măsuri pentru asigurarea verificării dacă persoana fizică care acționează în numele persoanei juridice are dreptul legal de a acționa astfel.</w:t>
      </w:r>
    </w:p>
    <w:p w14:paraId="06B310D7" w14:textId="1F6DAFEF" w:rsidR="008438BA" w:rsidRPr="00EC7554" w:rsidRDefault="00D72F48"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BA0881" w:rsidRPr="00EC7554">
        <w:rPr>
          <w:rFonts w:ascii="PermianSerifTypeface" w:hAnsi="PermianSerifTypeface"/>
          <w:sz w:val="22"/>
          <w:lang w:val="ro-RO"/>
        </w:rPr>
        <w:t xml:space="preserve">În scopul verificării și validării datelor obținute de la client, </w:t>
      </w:r>
      <w:r w:rsidR="00BA685A" w:rsidRPr="00EC7554">
        <w:rPr>
          <w:rFonts w:ascii="PermianSerifTypeface" w:hAnsi="PermianSerifTypeface"/>
          <w:sz w:val="22"/>
          <w:lang w:val="ro-RO"/>
        </w:rPr>
        <w:t xml:space="preserve">entitatea raportoare </w:t>
      </w:r>
      <w:r w:rsidR="00BA0881" w:rsidRPr="00EC7554">
        <w:rPr>
          <w:rFonts w:ascii="PermianSerifTypeface" w:hAnsi="PermianSerifTypeface"/>
          <w:sz w:val="22"/>
          <w:lang w:val="ro-RO"/>
        </w:rPr>
        <w:t>este în drept să acceseze resursele informaționale și bazele de date disponibile, cu respectarea prevederilor legale din domeniul protecției datelor cu caracter personal.</w:t>
      </w:r>
    </w:p>
    <w:p w14:paraId="6409D7BC" w14:textId="40780975" w:rsidR="00B54DDE" w:rsidRPr="00EC7554" w:rsidRDefault="00AB79A0"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B54DDE" w:rsidRPr="00EC7554">
        <w:rPr>
          <w:rFonts w:ascii="PermianSerifTypeface" w:hAnsi="PermianSerifTypeface"/>
          <w:sz w:val="22"/>
          <w:lang w:val="ro-RO"/>
        </w:rPr>
        <w:t xml:space="preserve">Identificarea </w:t>
      </w:r>
      <w:r w:rsidR="00F9540B" w:rsidRPr="00EC7554">
        <w:rPr>
          <w:rFonts w:ascii="PermianSerifTypeface" w:hAnsi="PermianSerifTypeface"/>
          <w:sz w:val="22"/>
          <w:lang w:val="ro-RO"/>
        </w:rPr>
        <w:t xml:space="preserve">clientului </w:t>
      </w:r>
      <w:r w:rsidR="00B54DDE" w:rsidRPr="00EC7554">
        <w:rPr>
          <w:rFonts w:ascii="PermianSerifTypeface" w:hAnsi="PermianSerifTypeface"/>
          <w:sz w:val="22"/>
          <w:lang w:val="ro-RO"/>
        </w:rPr>
        <w:t>este precedată de exprimar</w:t>
      </w:r>
      <w:r w:rsidR="0019079D" w:rsidRPr="00EC7554">
        <w:rPr>
          <w:rFonts w:ascii="PermianSerifTypeface" w:hAnsi="PermianSerifTypeface"/>
          <w:sz w:val="22"/>
          <w:lang w:val="ro-RO"/>
        </w:rPr>
        <w:t>e</w:t>
      </w:r>
      <w:r w:rsidR="00B54DDE" w:rsidRPr="00EC7554">
        <w:rPr>
          <w:rFonts w:ascii="PermianSerifTypeface" w:hAnsi="PermianSerifTypeface"/>
          <w:sz w:val="22"/>
          <w:lang w:val="ro-RO"/>
        </w:rPr>
        <w:t xml:space="preserve">a </w:t>
      </w:r>
      <w:r w:rsidR="0019079D" w:rsidRPr="00EC7554">
        <w:rPr>
          <w:rFonts w:ascii="PermianSerifTypeface" w:hAnsi="PermianSerifTypeface"/>
          <w:sz w:val="22"/>
          <w:lang w:val="ro-RO"/>
        </w:rPr>
        <w:t xml:space="preserve">clară și neechivocă a </w:t>
      </w:r>
      <w:r w:rsidR="00354BF1" w:rsidRPr="00EC7554">
        <w:rPr>
          <w:rFonts w:ascii="PermianSerifTypeface" w:hAnsi="PermianSerifTypeface"/>
          <w:sz w:val="22"/>
          <w:lang w:val="ro-RO"/>
        </w:rPr>
        <w:t>consimțământului</w:t>
      </w:r>
      <w:r w:rsidR="0019079D" w:rsidRPr="00EC7554">
        <w:rPr>
          <w:rFonts w:ascii="PermianSerifTypeface" w:hAnsi="PermianSerifTypeface"/>
          <w:sz w:val="22"/>
          <w:lang w:val="ro-RO"/>
        </w:rPr>
        <w:t xml:space="preserve">, </w:t>
      </w:r>
      <w:r w:rsidR="00A679FC" w:rsidRPr="00EC7554">
        <w:rPr>
          <w:rFonts w:ascii="PermianSerifTypeface" w:hAnsi="PermianSerifTypeface"/>
          <w:sz w:val="22"/>
          <w:lang w:val="ro-RO"/>
        </w:rPr>
        <w:t>inclusiv cu privire la înregistrarea video, audio, prelucrarea și păstrarea acestor</w:t>
      </w:r>
      <w:r w:rsidR="002C77A5" w:rsidRPr="00EC7554">
        <w:rPr>
          <w:rFonts w:ascii="PermianSerifTypeface" w:hAnsi="PermianSerifTypeface"/>
          <w:sz w:val="22"/>
          <w:lang w:val="ro-RO"/>
        </w:rPr>
        <w:t xml:space="preserve"> date</w:t>
      </w:r>
      <w:r w:rsidR="00D43228" w:rsidRPr="00EC7554">
        <w:rPr>
          <w:rFonts w:ascii="PermianSerifTypeface" w:hAnsi="PermianSerifTypeface"/>
          <w:sz w:val="22"/>
          <w:lang w:val="ro-RO"/>
        </w:rPr>
        <w:t>.</w:t>
      </w:r>
    </w:p>
    <w:p w14:paraId="1630B671" w14:textId="29B68318" w:rsidR="00B01B79" w:rsidRPr="00EC7554" w:rsidRDefault="008F01CB"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C3012C" w:rsidRPr="00EC7554">
        <w:rPr>
          <w:rFonts w:ascii="PermianSerifTypeface" w:hAnsi="PermianSerifTypeface"/>
          <w:sz w:val="22"/>
          <w:lang w:val="ro-RO"/>
        </w:rPr>
        <w:t>În cazul identificării clientului prin mijloace electronice</w:t>
      </w:r>
      <w:r w:rsidR="00BB6377" w:rsidRPr="00EC7554">
        <w:rPr>
          <w:rFonts w:ascii="PermianSerifTypeface" w:hAnsi="PermianSerifTypeface"/>
          <w:sz w:val="22"/>
          <w:lang w:val="ro-RO"/>
        </w:rPr>
        <w:t xml:space="preserve">, </w:t>
      </w:r>
      <w:r w:rsidR="00F9540B" w:rsidRPr="00EC7554">
        <w:rPr>
          <w:rFonts w:ascii="PermianSerifTypeface" w:hAnsi="PermianSerifTypeface"/>
          <w:sz w:val="22"/>
          <w:lang w:val="ro-RO"/>
        </w:rPr>
        <w:t xml:space="preserve">entitatea raportoare </w:t>
      </w:r>
      <w:r w:rsidR="00B01B79" w:rsidRPr="00EC7554">
        <w:rPr>
          <w:rFonts w:ascii="PermianSerifTypeface" w:hAnsi="PermianSerifTypeface"/>
          <w:sz w:val="22"/>
          <w:lang w:val="ro-RO"/>
        </w:rPr>
        <w:t xml:space="preserve"> va asigura </w:t>
      </w:r>
      <w:r w:rsidR="004401C3" w:rsidRPr="00EC7554">
        <w:rPr>
          <w:rFonts w:ascii="PermianSerifTypeface" w:hAnsi="PermianSerifTypeface"/>
          <w:sz w:val="22"/>
          <w:lang w:val="ro-RO"/>
        </w:rPr>
        <w:t>aducerea la cunoștință a</w:t>
      </w:r>
      <w:r w:rsidR="00B01B79" w:rsidRPr="00EC7554">
        <w:rPr>
          <w:rFonts w:ascii="PermianSerifTypeface" w:hAnsi="PermianSerifTypeface"/>
          <w:sz w:val="22"/>
          <w:lang w:val="ro-RO"/>
        </w:rPr>
        <w:t xml:space="preserve"> clientului termen</w:t>
      </w:r>
      <w:r w:rsidR="0083534A">
        <w:rPr>
          <w:rFonts w:ascii="PermianSerifTypeface" w:hAnsi="PermianSerifTypeface"/>
          <w:sz w:val="22"/>
          <w:lang w:val="ro-RO"/>
        </w:rPr>
        <w:t>ele</w:t>
      </w:r>
      <w:r w:rsidR="00B01B79" w:rsidRPr="00EC7554">
        <w:rPr>
          <w:rFonts w:ascii="PermianSerifTypeface" w:hAnsi="PermianSerifTypeface"/>
          <w:sz w:val="22"/>
          <w:lang w:val="ro-RO"/>
        </w:rPr>
        <w:t xml:space="preserve"> și condițiile </w:t>
      </w:r>
      <w:r w:rsidR="00BB6377" w:rsidRPr="00EC7554">
        <w:rPr>
          <w:rFonts w:ascii="PermianSerifTypeface" w:hAnsi="PermianSerifTypeface"/>
          <w:sz w:val="22"/>
          <w:lang w:val="ro-RO"/>
        </w:rPr>
        <w:t xml:space="preserve">în care </w:t>
      </w:r>
      <w:r w:rsidR="00B01B79" w:rsidRPr="00EC7554">
        <w:rPr>
          <w:rFonts w:ascii="PermianSerifTypeface" w:hAnsi="PermianSerifTypeface"/>
          <w:sz w:val="22"/>
          <w:lang w:val="ro-RO"/>
        </w:rPr>
        <w:t>identific</w:t>
      </w:r>
      <w:r w:rsidR="00BB6377" w:rsidRPr="00EC7554">
        <w:rPr>
          <w:rFonts w:ascii="PermianSerifTypeface" w:hAnsi="PermianSerifTypeface"/>
          <w:sz w:val="22"/>
          <w:lang w:val="ro-RO"/>
        </w:rPr>
        <w:t>area</w:t>
      </w:r>
      <w:r w:rsidR="00B01B79" w:rsidRPr="00EC7554">
        <w:rPr>
          <w:rFonts w:ascii="PermianSerifTypeface" w:hAnsi="PermianSerifTypeface"/>
          <w:sz w:val="22"/>
          <w:lang w:val="ro-RO"/>
        </w:rPr>
        <w:t xml:space="preserve"> electronic</w:t>
      </w:r>
      <w:r w:rsidR="00BB6377" w:rsidRPr="00EC7554">
        <w:rPr>
          <w:rFonts w:ascii="PermianSerifTypeface" w:hAnsi="PermianSerifTypeface"/>
          <w:sz w:val="22"/>
          <w:lang w:val="ro-RO"/>
        </w:rPr>
        <w:t>ă</w:t>
      </w:r>
      <w:r w:rsidR="00B01B79" w:rsidRPr="00EC7554">
        <w:rPr>
          <w:rFonts w:ascii="PermianSerifTypeface" w:hAnsi="PermianSerifTypeface"/>
          <w:sz w:val="22"/>
          <w:lang w:val="ro-RO"/>
        </w:rPr>
        <w:t xml:space="preserve"> a clientului</w:t>
      </w:r>
      <w:r w:rsidR="00BB6377" w:rsidRPr="00EC7554">
        <w:rPr>
          <w:rFonts w:ascii="PermianSerifTypeface" w:hAnsi="PermianSerifTypeface"/>
          <w:sz w:val="22"/>
          <w:lang w:val="ro-RO"/>
        </w:rPr>
        <w:t xml:space="preserve"> este efectuată.</w:t>
      </w:r>
      <w:r w:rsidR="00B01B79" w:rsidRPr="00EC7554">
        <w:rPr>
          <w:rFonts w:ascii="PermianSerifTypeface" w:hAnsi="PermianSerifTypeface"/>
          <w:sz w:val="22"/>
          <w:lang w:val="ro-RO"/>
        </w:rPr>
        <w:t xml:space="preserve"> </w:t>
      </w:r>
      <w:r w:rsidR="00BB6377" w:rsidRPr="00EC7554">
        <w:rPr>
          <w:rFonts w:ascii="PermianSerifTypeface" w:hAnsi="PermianSerifTypeface"/>
          <w:sz w:val="22"/>
          <w:lang w:val="ro-RO"/>
        </w:rPr>
        <w:t>Termen</w:t>
      </w:r>
      <w:r w:rsidR="0083534A">
        <w:rPr>
          <w:rFonts w:ascii="PermianSerifTypeface" w:hAnsi="PermianSerifTypeface"/>
          <w:sz w:val="22"/>
          <w:lang w:val="ro-RO"/>
        </w:rPr>
        <w:t>ele</w:t>
      </w:r>
      <w:r w:rsidR="00BB6377" w:rsidRPr="00EC7554">
        <w:rPr>
          <w:rFonts w:ascii="PermianSerifTypeface" w:hAnsi="PermianSerifTypeface"/>
          <w:sz w:val="22"/>
          <w:lang w:val="ro-RO"/>
        </w:rPr>
        <w:t xml:space="preserve"> și condițiile </w:t>
      </w:r>
      <w:r w:rsidR="007D2A69" w:rsidRPr="00EC7554">
        <w:rPr>
          <w:rFonts w:ascii="PermianSerifTypeface" w:hAnsi="PermianSerifTypeface"/>
          <w:sz w:val="22"/>
          <w:lang w:val="ro-RO"/>
        </w:rPr>
        <w:t xml:space="preserve">puse la dispoziția  </w:t>
      </w:r>
      <w:r w:rsidR="00F9540B" w:rsidRPr="00EC7554">
        <w:rPr>
          <w:rFonts w:ascii="PermianSerifTypeface" w:hAnsi="PermianSerifTypeface"/>
          <w:sz w:val="22"/>
          <w:lang w:val="ro-RO"/>
        </w:rPr>
        <w:t>clientului</w:t>
      </w:r>
      <w:r w:rsidR="005F6AC2" w:rsidRPr="00EC7554">
        <w:rPr>
          <w:rFonts w:ascii="PermianSerifTypeface" w:hAnsi="PermianSerifTypeface"/>
          <w:sz w:val="22"/>
          <w:lang w:val="ro-RO"/>
        </w:rPr>
        <w:t>,</w:t>
      </w:r>
      <w:r w:rsidR="00F9540B" w:rsidRPr="00EC7554">
        <w:rPr>
          <w:rFonts w:ascii="PermianSerifTypeface" w:hAnsi="PermianSerifTypeface"/>
          <w:sz w:val="22"/>
          <w:lang w:val="ro-RO"/>
        </w:rPr>
        <w:t xml:space="preserve"> </w:t>
      </w:r>
      <w:r w:rsidR="00B01B79" w:rsidRPr="00EC7554">
        <w:rPr>
          <w:rFonts w:ascii="PermianSerifTypeface" w:hAnsi="PermianSerifTypeface"/>
          <w:sz w:val="22"/>
          <w:lang w:val="ro-RO"/>
        </w:rPr>
        <w:t xml:space="preserve">anterior </w:t>
      </w:r>
      <w:r w:rsidR="00AD4B3C" w:rsidRPr="00EC7554">
        <w:rPr>
          <w:rFonts w:ascii="PermianSerifTypeface" w:hAnsi="PermianSerifTypeface"/>
          <w:sz w:val="22"/>
          <w:lang w:val="ro-RO"/>
        </w:rPr>
        <w:t>sau</w:t>
      </w:r>
      <w:r w:rsidR="00F50EE6" w:rsidRPr="00EC7554">
        <w:rPr>
          <w:rFonts w:ascii="PermianSerifTypeface" w:hAnsi="PermianSerifTypeface"/>
          <w:sz w:val="22"/>
          <w:lang w:val="ro-RO"/>
        </w:rPr>
        <w:t xml:space="preserve"> concomitent cu </w:t>
      </w:r>
      <w:r w:rsidR="00B01B79" w:rsidRPr="00EC7554">
        <w:rPr>
          <w:rFonts w:ascii="PermianSerifTypeface" w:hAnsi="PermianSerifTypeface"/>
          <w:sz w:val="22"/>
          <w:lang w:val="ro-RO"/>
        </w:rPr>
        <w:t>primir</w:t>
      </w:r>
      <w:r w:rsidR="00F50EE6" w:rsidRPr="00EC7554">
        <w:rPr>
          <w:rFonts w:ascii="PermianSerifTypeface" w:hAnsi="PermianSerifTypeface"/>
          <w:sz w:val="22"/>
          <w:lang w:val="ro-RO"/>
        </w:rPr>
        <w:t>ea</w:t>
      </w:r>
      <w:r w:rsidR="00B01B79" w:rsidRPr="00EC7554">
        <w:rPr>
          <w:rFonts w:ascii="PermianSerifTypeface" w:hAnsi="PermianSerifTypeface"/>
          <w:sz w:val="22"/>
          <w:lang w:val="ro-RO"/>
        </w:rPr>
        <w:t xml:space="preserve"> </w:t>
      </w:r>
      <w:r w:rsidR="00546342" w:rsidRPr="00EC7554">
        <w:rPr>
          <w:rFonts w:ascii="PermianSerifTypeface" w:hAnsi="PermianSerifTypeface"/>
          <w:sz w:val="22"/>
          <w:lang w:val="ro-RO"/>
        </w:rPr>
        <w:t>consimțământului</w:t>
      </w:r>
      <w:r w:rsidR="00B01B79" w:rsidRPr="00EC7554">
        <w:rPr>
          <w:rFonts w:ascii="PermianSerifTypeface" w:hAnsi="PermianSerifTypeface"/>
          <w:sz w:val="22"/>
          <w:lang w:val="ro-RO"/>
        </w:rPr>
        <w:t xml:space="preserve"> pentru efectuarea identificării electronice a clientului</w:t>
      </w:r>
      <w:r w:rsidR="005F6AC2" w:rsidRPr="00EC7554">
        <w:rPr>
          <w:rFonts w:ascii="PermianSerifTypeface" w:hAnsi="PermianSerifTypeface"/>
          <w:sz w:val="22"/>
          <w:lang w:val="ro-RO"/>
        </w:rPr>
        <w:t xml:space="preserve">, vor fi întocmite după cum urmează </w:t>
      </w:r>
      <w:r w:rsidR="00B01B79" w:rsidRPr="00EC7554">
        <w:rPr>
          <w:rFonts w:ascii="PermianSerifTypeface" w:hAnsi="PermianSerifTypeface"/>
          <w:sz w:val="22"/>
          <w:lang w:val="ro-RO"/>
        </w:rPr>
        <w:t>:</w:t>
      </w:r>
    </w:p>
    <w:p w14:paraId="65D3DD12" w14:textId="59CFF03B" w:rsidR="00B01B79" w:rsidRPr="00EC7554" w:rsidRDefault="00B01B79" w:rsidP="00FA1D24">
      <w:pPr>
        <w:pStyle w:val="ListParagraph"/>
        <w:numPr>
          <w:ilvl w:val="0"/>
          <w:numId w:val="20"/>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„Termen</w:t>
      </w:r>
      <w:r w:rsidR="0083534A">
        <w:rPr>
          <w:rFonts w:ascii="PermianSerifTypeface" w:hAnsi="PermianSerifTypeface"/>
          <w:sz w:val="22"/>
          <w:lang w:val="ro-RO"/>
        </w:rPr>
        <w:t>e</w:t>
      </w:r>
      <w:r w:rsidR="00BE7FE5">
        <w:rPr>
          <w:rFonts w:ascii="PermianSerifTypeface" w:hAnsi="PermianSerifTypeface"/>
          <w:sz w:val="22"/>
          <w:lang w:val="ro-RO"/>
        </w:rPr>
        <w:t>le</w:t>
      </w:r>
      <w:r w:rsidRPr="00EC7554">
        <w:rPr>
          <w:rFonts w:ascii="PermianSerifTypeface" w:hAnsi="PermianSerifTypeface"/>
          <w:sz w:val="22"/>
          <w:lang w:val="ro-RO"/>
        </w:rPr>
        <w:t xml:space="preserve"> de utilizare” (a paginii</w:t>
      </w:r>
      <w:r w:rsidR="00801AB6" w:rsidRPr="00EC7554">
        <w:rPr>
          <w:rFonts w:ascii="PermianSerifTypeface" w:hAnsi="PermianSerifTypeface"/>
          <w:sz w:val="22"/>
          <w:lang w:val="ro-RO"/>
        </w:rPr>
        <w:t xml:space="preserve"> </w:t>
      </w:r>
      <w:r w:rsidR="0081226C" w:rsidRPr="00EC7554">
        <w:rPr>
          <w:rFonts w:ascii="PermianSerifTypeface" w:hAnsi="PermianSerifTypeface"/>
          <w:sz w:val="22"/>
          <w:lang w:val="ro-RO"/>
        </w:rPr>
        <w:t xml:space="preserve">electronice, </w:t>
      </w:r>
      <w:r w:rsidRPr="00EC7554">
        <w:rPr>
          <w:rFonts w:ascii="PermianSerifTypeface" w:hAnsi="PermianSerifTypeface"/>
          <w:sz w:val="22"/>
          <w:lang w:val="ro-RO"/>
        </w:rPr>
        <w:t>sistemului, platformei</w:t>
      </w:r>
      <w:r w:rsidR="0081226C" w:rsidRPr="00EC7554">
        <w:rPr>
          <w:rFonts w:ascii="PermianSerifTypeface" w:hAnsi="PermianSerifTypeface"/>
          <w:sz w:val="22"/>
          <w:lang w:val="ro-RO"/>
        </w:rPr>
        <w:t xml:space="preserve"> utilizate</w:t>
      </w:r>
      <w:r w:rsidRPr="00EC7554">
        <w:rPr>
          <w:rFonts w:ascii="PermianSerifTypeface" w:hAnsi="PermianSerifTypeface"/>
          <w:sz w:val="22"/>
          <w:lang w:val="ro-RO"/>
        </w:rPr>
        <w:t xml:space="preserve"> etc.) – urmează </w:t>
      </w:r>
      <w:r w:rsidR="0081226C" w:rsidRPr="00EC7554">
        <w:rPr>
          <w:rFonts w:ascii="PermianSerifTypeface" w:hAnsi="PermianSerifTypeface"/>
          <w:sz w:val="22"/>
          <w:lang w:val="ro-RO"/>
        </w:rPr>
        <w:t xml:space="preserve">să conțină </w:t>
      </w:r>
      <w:r w:rsidRPr="00EC7554">
        <w:rPr>
          <w:rFonts w:ascii="PermianSerifTypeface" w:hAnsi="PermianSerifTypeface"/>
          <w:sz w:val="22"/>
          <w:lang w:val="ro-RO"/>
        </w:rPr>
        <w:t xml:space="preserve">condițiile generale pentru accesarea sistemului utilizat </w:t>
      </w:r>
      <w:r w:rsidR="0081226C" w:rsidRPr="00EC7554">
        <w:rPr>
          <w:rFonts w:ascii="PermianSerifTypeface" w:hAnsi="PermianSerifTypeface"/>
          <w:sz w:val="22"/>
          <w:lang w:val="ro-RO"/>
        </w:rPr>
        <w:t xml:space="preserve">în vederea </w:t>
      </w:r>
      <w:r w:rsidRPr="00EC7554">
        <w:rPr>
          <w:rFonts w:ascii="PermianSerifTypeface" w:hAnsi="PermianSerifTypeface"/>
          <w:sz w:val="22"/>
          <w:lang w:val="ro-RO"/>
        </w:rPr>
        <w:t>identific</w:t>
      </w:r>
      <w:r w:rsidR="0081226C" w:rsidRPr="00EC7554">
        <w:rPr>
          <w:rFonts w:ascii="PermianSerifTypeface" w:hAnsi="PermianSerifTypeface"/>
          <w:sz w:val="22"/>
          <w:lang w:val="ro-RO"/>
        </w:rPr>
        <w:t>ării</w:t>
      </w:r>
      <w:r w:rsidRPr="00EC7554">
        <w:rPr>
          <w:rFonts w:ascii="PermianSerifTypeface" w:hAnsi="PermianSerifTypeface"/>
          <w:sz w:val="22"/>
          <w:lang w:val="ro-RO"/>
        </w:rPr>
        <w:t xml:space="preserve"> prin mijloace electronice a clientului;</w:t>
      </w:r>
    </w:p>
    <w:p w14:paraId="0BD4FB72" w14:textId="58D03EDB" w:rsidR="00B01B79" w:rsidRPr="00EC7554" w:rsidRDefault="00B01B79" w:rsidP="00FA1D24">
      <w:pPr>
        <w:pStyle w:val="ListParagraph"/>
        <w:numPr>
          <w:ilvl w:val="0"/>
          <w:numId w:val="20"/>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„Politica de confidențialitate” – </w:t>
      </w:r>
      <w:r w:rsidR="0083534A">
        <w:rPr>
          <w:rFonts w:ascii="PermianSerifTypeface" w:hAnsi="PermianSerifTypeface"/>
          <w:sz w:val="22"/>
          <w:lang w:val="ro-RO"/>
        </w:rPr>
        <w:t>va</w:t>
      </w:r>
      <w:r w:rsidR="0081226C" w:rsidRPr="00EC7554">
        <w:rPr>
          <w:rFonts w:ascii="PermianSerifTypeface" w:hAnsi="PermianSerifTypeface"/>
          <w:sz w:val="22"/>
          <w:lang w:val="ro-RO"/>
        </w:rPr>
        <w:t xml:space="preserve"> conțin</w:t>
      </w:r>
      <w:r w:rsidR="0083534A">
        <w:rPr>
          <w:rFonts w:ascii="PermianSerifTypeface" w:hAnsi="PermianSerifTypeface"/>
          <w:sz w:val="22"/>
          <w:lang w:val="ro-RO"/>
        </w:rPr>
        <w:t>e</w:t>
      </w:r>
      <w:r w:rsidR="0081226C" w:rsidRPr="00EC7554">
        <w:rPr>
          <w:rFonts w:ascii="PermianSerifTypeface" w:hAnsi="PermianSerifTypeface"/>
          <w:sz w:val="22"/>
          <w:lang w:val="ro-RO"/>
        </w:rPr>
        <w:t xml:space="preserve"> </w:t>
      </w:r>
      <w:r w:rsidRPr="00EC7554">
        <w:rPr>
          <w:rFonts w:ascii="PermianSerifTypeface" w:hAnsi="PermianSerifTypeface"/>
          <w:sz w:val="22"/>
          <w:lang w:val="ro-RO"/>
        </w:rPr>
        <w:t xml:space="preserve">informațiile pe care </w:t>
      </w:r>
      <w:r w:rsidR="00F9540B" w:rsidRPr="00EC7554">
        <w:rPr>
          <w:rFonts w:ascii="PermianSerifTypeface" w:hAnsi="PermianSerifTypeface"/>
          <w:sz w:val="22"/>
          <w:lang w:val="ro-RO"/>
        </w:rPr>
        <w:t>entitatea raportoare</w:t>
      </w:r>
      <w:r w:rsidRPr="00EC7554">
        <w:rPr>
          <w:rFonts w:ascii="PermianSerifTypeface" w:hAnsi="PermianSerifTypeface"/>
          <w:sz w:val="22"/>
          <w:lang w:val="ro-RO"/>
        </w:rPr>
        <w:t xml:space="preserve"> le primește de la </w:t>
      </w:r>
      <w:r w:rsidR="00F9540B" w:rsidRPr="00EC7554">
        <w:rPr>
          <w:rFonts w:ascii="PermianSerifTypeface" w:hAnsi="PermianSerifTypeface"/>
          <w:sz w:val="22"/>
          <w:lang w:val="ro-RO"/>
        </w:rPr>
        <w:t xml:space="preserve">client </w:t>
      </w:r>
      <w:r w:rsidRPr="00EC7554">
        <w:rPr>
          <w:rFonts w:ascii="PermianSerifTypeface" w:hAnsi="PermianSerifTypeface"/>
          <w:sz w:val="22"/>
          <w:lang w:val="ro-RO"/>
        </w:rPr>
        <w:t xml:space="preserve">în procesul identificării (date cu caracter personal), obligațiile pe care le are conform legii </w:t>
      </w:r>
      <w:r w:rsidR="0081226C" w:rsidRPr="00EC7554">
        <w:rPr>
          <w:rFonts w:ascii="PermianSerifTypeface" w:hAnsi="PermianSerifTypeface"/>
          <w:sz w:val="22"/>
          <w:lang w:val="ro-RO"/>
        </w:rPr>
        <w:t xml:space="preserve">în procesul de </w:t>
      </w:r>
      <w:r w:rsidRPr="00EC7554">
        <w:rPr>
          <w:rFonts w:ascii="PermianSerifTypeface" w:hAnsi="PermianSerifTypeface"/>
          <w:sz w:val="22"/>
          <w:lang w:val="ro-RO"/>
        </w:rPr>
        <w:t>utilizare / prelucrare</w:t>
      </w:r>
      <w:r w:rsidR="0081226C" w:rsidRPr="00EC7554">
        <w:rPr>
          <w:rFonts w:ascii="PermianSerifTypeface" w:hAnsi="PermianSerifTypeface"/>
          <w:sz w:val="22"/>
          <w:lang w:val="ro-RO"/>
        </w:rPr>
        <w:t xml:space="preserve"> </w:t>
      </w:r>
      <w:r w:rsidRPr="00EC7554">
        <w:rPr>
          <w:rFonts w:ascii="PermianSerifTypeface" w:hAnsi="PermianSerifTypeface"/>
          <w:sz w:val="22"/>
          <w:lang w:val="ro-RO"/>
        </w:rPr>
        <w:t>a datelor</w:t>
      </w:r>
      <w:r w:rsidR="00A84C5F" w:rsidRPr="00EC7554">
        <w:rPr>
          <w:rFonts w:ascii="PermianSerifTypeface" w:hAnsi="PermianSerifTypeface"/>
          <w:sz w:val="22"/>
          <w:lang w:val="ro-RO"/>
        </w:rPr>
        <w:t>, precum și măsurile de control implementate pentru a asigura confidențialitatea datelor colectate</w:t>
      </w:r>
      <w:r w:rsidRPr="00EC7554">
        <w:rPr>
          <w:rFonts w:ascii="PermianSerifTypeface" w:hAnsi="PermianSerifTypeface"/>
          <w:sz w:val="22"/>
          <w:lang w:val="ro-RO"/>
        </w:rPr>
        <w:t>;</w:t>
      </w:r>
    </w:p>
    <w:p w14:paraId="04BEFA37" w14:textId="62CD7301" w:rsidR="00B01B79" w:rsidRPr="00EC7554" w:rsidRDefault="00B01B79" w:rsidP="00FA1D24">
      <w:pPr>
        <w:pStyle w:val="ListParagraph"/>
        <w:numPr>
          <w:ilvl w:val="0"/>
          <w:numId w:val="20"/>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„Politica privind </w:t>
      </w:r>
      <w:r w:rsidR="003B5062" w:rsidRPr="00EC7554">
        <w:rPr>
          <w:rFonts w:ascii="PermianSerifTypeface" w:hAnsi="PermianSerifTypeface"/>
          <w:sz w:val="22"/>
          <w:lang w:val="ro-RO"/>
        </w:rPr>
        <w:t>fișiere</w:t>
      </w:r>
      <w:r w:rsidR="00F84ECA" w:rsidRPr="00EC7554">
        <w:rPr>
          <w:rFonts w:ascii="PermianSerifTypeface" w:hAnsi="PermianSerifTypeface"/>
          <w:sz w:val="22"/>
          <w:lang w:val="ro-RO"/>
        </w:rPr>
        <w:t>le</w:t>
      </w:r>
      <w:r w:rsidR="003B5062" w:rsidRPr="00EC7554">
        <w:rPr>
          <w:rFonts w:ascii="PermianSerifTypeface" w:hAnsi="PermianSerifTypeface"/>
          <w:sz w:val="22"/>
          <w:lang w:val="ro-RO"/>
        </w:rPr>
        <w:t xml:space="preserve"> </w:t>
      </w:r>
      <w:r w:rsidRPr="00EC7554">
        <w:rPr>
          <w:rFonts w:ascii="PermianSerifTypeface" w:hAnsi="PermianSerifTypeface"/>
          <w:sz w:val="22"/>
          <w:lang w:val="ro-RO"/>
        </w:rPr>
        <w:t xml:space="preserve">cookie” – </w:t>
      </w:r>
      <w:r w:rsidR="0083534A">
        <w:rPr>
          <w:rFonts w:ascii="PermianSerifTypeface" w:hAnsi="PermianSerifTypeface"/>
          <w:sz w:val="22"/>
          <w:lang w:val="ro-RO"/>
        </w:rPr>
        <w:t>va</w:t>
      </w:r>
      <w:r w:rsidR="0081226C" w:rsidRPr="00EC7554">
        <w:rPr>
          <w:rFonts w:ascii="PermianSerifTypeface" w:hAnsi="PermianSerifTypeface"/>
          <w:sz w:val="22"/>
          <w:lang w:val="ro-RO"/>
        </w:rPr>
        <w:t xml:space="preserve"> conțin</w:t>
      </w:r>
      <w:r w:rsidR="0083534A">
        <w:rPr>
          <w:rFonts w:ascii="PermianSerifTypeface" w:hAnsi="PermianSerifTypeface"/>
          <w:sz w:val="22"/>
          <w:lang w:val="ro-RO"/>
        </w:rPr>
        <w:t>e</w:t>
      </w:r>
      <w:r w:rsidR="0081226C" w:rsidRPr="00EC7554">
        <w:rPr>
          <w:rFonts w:ascii="PermianSerifTypeface" w:hAnsi="PermianSerifTypeface"/>
          <w:sz w:val="22"/>
          <w:lang w:val="ro-RO"/>
        </w:rPr>
        <w:t xml:space="preserve"> </w:t>
      </w:r>
      <w:r w:rsidRPr="00EC7554">
        <w:rPr>
          <w:rFonts w:ascii="PermianSerifTypeface" w:hAnsi="PermianSerifTypeface"/>
          <w:sz w:val="22"/>
          <w:lang w:val="ro-RO"/>
        </w:rPr>
        <w:t>descri</w:t>
      </w:r>
      <w:r w:rsidR="0081226C" w:rsidRPr="00EC7554">
        <w:rPr>
          <w:rFonts w:ascii="PermianSerifTypeface" w:hAnsi="PermianSerifTypeface"/>
          <w:sz w:val="22"/>
          <w:lang w:val="ro-RO"/>
        </w:rPr>
        <w:t>erea</w:t>
      </w:r>
      <w:r w:rsidRPr="00EC7554">
        <w:rPr>
          <w:rFonts w:ascii="PermianSerifTypeface" w:hAnsi="PermianSerifTypeface"/>
          <w:sz w:val="22"/>
          <w:lang w:val="ro-RO"/>
        </w:rPr>
        <w:t xml:space="preserve"> fișiere</w:t>
      </w:r>
      <w:r w:rsidR="00ED6853" w:rsidRPr="00EC7554">
        <w:rPr>
          <w:rFonts w:ascii="PermianSerifTypeface" w:hAnsi="PermianSerifTypeface"/>
          <w:sz w:val="22"/>
          <w:lang w:val="ro-RO"/>
        </w:rPr>
        <w:t>l</w:t>
      </w:r>
      <w:r w:rsidR="0081226C" w:rsidRPr="00EC7554">
        <w:rPr>
          <w:rFonts w:ascii="PermianSerifTypeface" w:hAnsi="PermianSerifTypeface"/>
          <w:sz w:val="22"/>
          <w:lang w:val="ro-RO"/>
        </w:rPr>
        <w:t>or</w:t>
      </w:r>
      <w:r w:rsidRPr="00EC7554">
        <w:rPr>
          <w:rFonts w:ascii="PermianSerifTypeface" w:hAnsi="PermianSerifTypeface"/>
          <w:sz w:val="22"/>
          <w:lang w:val="ro-RO"/>
        </w:rPr>
        <w:t xml:space="preserve"> cookie pe care </w:t>
      </w:r>
      <w:r w:rsidR="00F9540B" w:rsidRPr="00EC7554">
        <w:rPr>
          <w:rFonts w:ascii="PermianSerifTypeface" w:hAnsi="PermianSerifTypeface"/>
          <w:sz w:val="22"/>
          <w:lang w:val="ro-RO"/>
        </w:rPr>
        <w:t>entitatea raportoare</w:t>
      </w:r>
      <w:r w:rsidR="00F9540B" w:rsidRPr="00EC7554" w:rsidDel="00F9540B">
        <w:rPr>
          <w:rFonts w:ascii="PermianSerifTypeface" w:hAnsi="PermianSerifTypeface"/>
          <w:sz w:val="22"/>
          <w:lang w:val="ro-RO"/>
        </w:rPr>
        <w:t xml:space="preserve"> </w:t>
      </w:r>
      <w:r w:rsidRPr="00EC7554">
        <w:rPr>
          <w:rFonts w:ascii="PermianSerifTypeface" w:hAnsi="PermianSerifTypeface"/>
          <w:sz w:val="22"/>
          <w:lang w:val="ro-RO"/>
        </w:rPr>
        <w:t xml:space="preserve">le folosește </w:t>
      </w:r>
      <w:r w:rsidR="0081226C" w:rsidRPr="00EC7554">
        <w:rPr>
          <w:rFonts w:ascii="PermianSerifTypeface" w:hAnsi="PermianSerifTypeface"/>
          <w:sz w:val="22"/>
          <w:lang w:val="ro-RO"/>
        </w:rPr>
        <w:t xml:space="preserve">în scopul </w:t>
      </w:r>
      <w:r w:rsidRPr="00EC7554">
        <w:rPr>
          <w:rFonts w:ascii="PermianSerifTypeface" w:hAnsi="PermianSerifTypeface"/>
          <w:sz w:val="22"/>
          <w:lang w:val="ro-RO"/>
        </w:rPr>
        <w:t>urmări</w:t>
      </w:r>
      <w:r w:rsidR="0081226C" w:rsidRPr="00EC7554">
        <w:rPr>
          <w:rFonts w:ascii="PermianSerifTypeface" w:hAnsi="PermianSerifTypeface"/>
          <w:sz w:val="22"/>
          <w:lang w:val="ro-RO"/>
        </w:rPr>
        <w:t>rii</w:t>
      </w:r>
      <w:r w:rsidRPr="00EC7554">
        <w:rPr>
          <w:rFonts w:ascii="PermianSerifTypeface" w:hAnsi="PermianSerifTypeface"/>
          <w:sz w:val="22"/>
          <w:lang w:val="ro-RO"/>
        </w:rPr>
        <w:t xml:space="preserve"> acțiunil</w:t>
      </w:r>
      <w:r w:rsidR="0081226C" w:rsidRPr="00EC7554">
        <w:rPr>
          <w:rFonts w:ascii="PermianSerifTypeface" w:hAnsi="PermianSerifTypeface"/>
          <w:sz w:val="22"/>
          <w:lang w:val="ro-RO"/>
        </w:rPr>
        <w:t>or</w:t>
      </w:r>
      <w:r w:rsidRPr="00EC7554">
        <w:rPr>
          <w:rFonts w:ascii="PermianSerifTypeface" w:hAnsi="PermianSerifTypeface"/>
          <w:sz w:val="22"/>
          <w:lang w:val="ro-RO"/>
        </w:rPr>
        <w:t xml:space="preserve"> </w:t>
      </w:r>
      <w:r w:rsidR="00F9540B" w:rsidRPr="00EC7554">
        <w:rPr>
          <w:rFonts w:ascii="PermianSerifTypeface" w:hAnsi="PermianSerifTypeface"/>
          <w:sz w:val="22"/>
          <w:lang w:val="ro-RO"/>
        </w:rPr>
        <w:t xml:space="preserve">clientului </w:t>
      </w:r>
      <w:r w:rsidRPr="00EC7554">
        <w:rPr>
          <w:rFonts w:ascii="PermianSerifTypeface" w:hAnsi="PermianSerifTypeface"/>
          <w:sz w:val="22"/>
          <w:lang w:val="ro-RO"/>
        </w:rPr>
        <w:t xml:space="preserve">pe platformă </w:t>
      </w:r>
      <w:r w:rsidR="0081226C" w:rsidRPr="00EC7554">
        <w:rPr>
          <w:rFonts w:ascii="PermianSerifTypeface" w:hAnsi="PermianSerifTypeface"/>
          <w:sz w:val="22"/>
          <w:lang w:val="ro-RO"/>
        </w:rPr>
        <w:t xml:space="preserve">sau pagina electronică </w:t>
      </w:r>
      <w:r w:rsidRPr="00EC7554">
        <w:rPr>
          <w:rFonts w:ascii="PermianSerifTypeface" w:hAnsi="PermianSerifTypeface"/>
          <w:sz w:val="22"/>
          <w:lang w:val="ro-RO"/>
        </w:rPr>
        <w:t>(sub condiția utilizării);</w:t>
      </w:r>
    </w:p>
    <w:p w14:paraId="2D91D37E" w14:textId="1BBF2641" w:rsidR="00B01B79" w:rsidRPr="00EC7554" w:rsidRDefault="00B01B79" w:rsidP="00FA1D24">
      <w:pPr>
        <w:pStyle w:val="ListParagraph"/>
        <w:numPr>
          <w:ilvl w:val="0"/>
          <w:numId w:val="20"/>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„Dezvăluirea riscurilor” – în scopul respectării drepturilor consumatorului se explică natura aferentă comunicării electronice și riscurilor care derivă</w:t>
      </w:r>
      <w:r w:rsidR="0081226C" w:rsidRPr="00EC7554">
        <w:rPr>
          <w:rFonts w:ascii="PermianSerifTypeface" w:hAnsi="PermianSerifTypeface"/>
          <w:sz w:val="22"/>
          <w:lang w:val="ro-RO"/>
        </w:rPr>
        <w:t xml:space="preserve"> din aceasta</w:t>
      </w:r>
      <w:r w:rsidRPr="00EC7554">
        <w:rPr>
          <w:rFonts w:ascii="PermianSerifTypeface" w:hAnsi="PermianSerifTypeface"/>
          <w:sz w:val="22"/>
          <w:lang w:val="ro-RO"/>
        </w:rPr>
        <w:t>;</w:t>
      </w:r>
    </w:p>
    <w:p w14:paraId="43CA6491" w14:textId="7EC1C720" w:rsidR="00146E66" w:rsidRPr="00EC7554" w:rsidRDefault="00B01B79" w:rsidP="00FA1D24">
      <w:pPr>
        <w:pStyle w:val="ListParagraph"/>
        <w:numPr>
          <w:ilvl w:val="0"/>
          <w:numId w:val="20"/>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„Politica prevenirii spălării banilor” – </w:t>
      </w:r>
      <w:r w:rsidR="0083534A">
        <w:rPr>
          <w:rFonts w:ascii="PermianSerifTypeface" w:hAnsi="PermianSerifTypeface"/>
          <w:sz w:val="22"/>
          <w:lang w:val="ro-RO"/>
        </w:rPr>
        <w:t>va</w:t>
      </w:r>
      <w:r w:rsidRPr="00EC7554">
        <w:rPr>
          <w:rFonts w:ascii="PermianSerifTypeface" w:hAnsi="PermianSerifTypeface"/>
          <w:sz w:val="22"/>
          <w:lang w:val="ro-RO"/>
        </w:rPr>
        <w:t xml:space="preserve"> conține versiunea succintă / desfășurată a </w:t>
      </w:r>
      <w:r w:rsidR="0081226C" w:rsidRPr="00EC7554">
        <w:rPr>
          <w:rFonts w:ascii="PermianSerifTypeface" w:hAnsi="PermianSerifTypeface"/>
          <w:sz w:val="22"/>
          <w:lang w:val="ro-RO"/>
        </w:rPr>
        <w:t xml:space="preserve">politicii </w:t>
      </w:r>
      <w:r w:rsidRPr="00EC7554">
        <w:rPr>
          <w:rFonts w:ascii="PermianSerifTypeface" w:hAnsi="PermianSerifTypeface"/>
          <w:sz w:val="22"/>
          <w:lang w:val="ro-RO"/>
        </w:rPr>
        <w:t>privind identificarea clientului, prevenirea spălării banilor</w:t>
      </w:r>
      <w:r w:rsidR="0081226C" w:rsidRPr="00EC7554">
        <w:rPr>
          <w:rFonts w:ascii="PermianSerifTypeface" w:hAnsi="PermianSerifTypeface"/>
          <w:sz w:val="22"/>
          <w:lang w:val="ro-RO"/>
        </w:rPr>
        <w:t>,</w:t>
      </w:r>
      <w:r w:rsidRPr="00EC7554">
        <w:rPr>
          <w:rFonts w:ascii="PermianSerifTypeface" w:hAnsi="PermianSerifTypeface"/>
          <w:sz w:val="22"/>
          <w:lang w:val="ro-RO"/>
        </w:rPr>
        <w:t xml:space="preserve"> </w:t>
      </w:r>
      <w:r w:rsidR="0081226C" w:rsidRPr="00EC7554">
        <w:rPr>
          <w:rFonts w:ascii="PermianSerifTypeface" w:hAnsi="PermianSerifTypeface"/>
          <w:sz w:val="22"/>
          <w:lang w:val="ro-RO"/>
        </w:rPr>
        <w:t xml:space="preserve">finanțarea </w:t>
      </w:r>
      <w:r w:rsidRPr="00EC7554">
        <w:rPr>
          <w:rFonts w:ascii="PermianSerifTypeface" w:hAnsi="PermianSerifTypeface"/>
          <w:sz w:val="22"/>
          <w:lang w:val="ro-RO"/>
        </w:rPr>
        <w:t>terorismului</w:t>
      </w:r>
      <w:r w:rsidR="0081226C" w:rsidRPr="00EC7554">
        <w:rPr>
          <w:rFonts w:ascii="PermianSerifTypeface" w:hAnsi="PermianSerifTypeface"/>
          <w:sz w:val="22"/>
          <w:lang w:val="ro-RO"/>
        </w:rPr>
        <w:t xml:space="preserve"> și</w:t>
      </w:r>
      <w:r w:rsidRPr="00EC7554">
        <w:rPr>
          <w:rFonts w:ascii="PermianSerifTypeface" w:hAnsi="PermianSerifTypeface"/>
          <w:sz w:val="22"/>
          <w:lang w:val="ro-RO"/>
        </w:rPr>
        <w:t xml:space="preserve"> identificarea persoanelor expuse politic</w:t>
      </w:r>
      <w:r w:rsidR="000E6155" w:rsidRPr="00EC7554">
        <w:rPr>
          <w:rFonts w:ascii="PermianSerifTypeface" w:hAnsi="PermianSerifTypeface"/>
          <w:sz w:val="22"/>
          <w:lang w:val="ro-RO"/>
        </w:rPr>
        <w:t xml:space="preserve"> </w:t>
      </w:r>
      <w:r w:rsidRPr="00EC7554">
        <w:rPr>
          <w:rFonts w:ascii="PermianSerifTypeface" w:hAnsi="PermianSerifTypeface"/>
          <w:sz w:val="22"/>
          <w:lang w:val="ro-RO"/>
        </w:rPr>
        <w:t>.</w:t>
      </w:r>
    </w:p>
    <w:p w14:paraId="7D860A0A" w14:textId="77777777" w:rsidR="0020671A" w:rsidRPr="00EC7554" w:rsidRDefault="0020671A" w:rsidP="00EC7554">
      <w:pPr>
        <w:pStyle w:val="ListParagraph"/>
        <w:spacing w:after="120" w:line="276" w:lineRule="auto"/>
        <w:contextualSpacing w:val="0"/>
        <w:rPr>
          <w:rFonts w:ascii="PermianSerifTypeface" w:hAnsi="PermianSerifTypeface"/>
          <w:b/>
          <w:bCs/>
          <w:sz w:val="22"/>
          <w:lang w:val="ro-RO"/>
        </w:rPr>
      </w:pPr>
    </w:p>
    <w:p w14:paraId="0C669990" w14:textId="24828C55" w:rsidR="00B64F72" w:rsidRPr="00EC7554" w:rsidRDefault="0020671A" w:rsidP="00EC7554">
      <w:pPr>
        <w:pStyle w:val="ListParagraph"/>
        <w:spacing w:after="120" w:line="276" w:lineRule="auto"/>
        <w:contextualSpacing w:val="0"/>
        <w:jc w:val="center"/>
        <w:rPr>
          <w:rFonts w:ascii="PermianSerifTypeface" w:hAnsi="PermianSerifTypeface"/>
          <w:b/>
          <w:bCs/>
          <w:sz w:val="22"/>
          <w:lang w:val="ro-RO"/>
        </w:rPr>
      </w:pPr>
      <w:r w:rsidRPr="00EC7554">
        <w:rPr>
          <w:rFonts w:ascii="PermianSerifTypeface" w:hAnsi="PermianSerifTypeface"/>
          <w:b/>
          <w:bCs/>
          <w:sz w:val="22"/>
          <w:lang w:val="ro-RO"/>
        </w:rPr>
        <w:t xml:space="preserve">Capitolul IV. </w:t>
      </w:r>
      <w:r w:rsidR="00B64F72" w:rsidRPr="00EC7554">
        <w:rPr>
          <w:rFonts w:ascii="PermianSerifTypeface" w:hAnsi="PermianSerifTypeface"/>
          <w:b/>
          <w:bCs/>
          <w:sz w:val="22"/>
          <w:lang w:val="ro-RO"/>
        </w:rPr>
        <w:t>M</w:t>
      </w:r>
      <w:r w:rsidR="00B64F72" w:rsidRPr="00EC7554">
        <w:rPr>
          <w:rFonts w:ascii="PermianSerifTypeface" w:hAnsi="PermianSerifTypeface"/>
          <w:b/>
          <w:sz w:val="22"/>
          <w:lang w:val="ro-RO"/>
        </w:rPr>
        <w:t xml:space="preserve">etode de </w:t>
      </w:r>
      <w:r w:rsidR="00AE4D31" w:rsidRPr="00EC7554">
        <w:rPr>
          <w:rFonts w:ascii="PermianSerifTypeface" w:hAnsi="PermianSerifTypeface"/>
          <w:b/>
          <w:sz w:val="22"/>
          <w:lang w:val="ro-RO"/>
        </w:rPr>
        <w:t xml:space="preserve">înregistrare la distanță </w:t>
      </w:r>
      <w:r w:rsidR="00B64F72" w:rsidRPr="00EC7554">
        <w:rPr>
          <w:rFonts w:ascii="PermianSerifTypeface" w:hAnsi="PermianSerifTypeface"/>
          <w:b/>
          <w:sz w:val="22"/>
          <w:lang w:val="ro-RO"/>
        </w:rPr>
        <w:t xml:space="preserve">a clienților </w:t>
      </w:r>
    </w:p>
    <w:p w14:paraId="4F84E767" w14:textId="2591A947" w:rsidR="0020671A" w:rsidRPr="00EC7554" w:rsidRDefault="0020671A" w:rsidP="00FA1D24">
      <w:pPr>
        <w:pStyle w:val="ListParagraph"/>
        <w:numPr>
          <w:ilvl w:val="0"/>
          <w:numId w:val="24"/>
        </w:numPr>
        <w:spacing w:after="120" w:line="276" w:lineRule="auto"/>
        <w:contextualSpacing w:val="0"/>
        <w:jc w:val="both"/>
        <w:rPr>
          <w:rFonts w:ascii="PermianSerifTypeface" w:hAnsi="PermianSerifTypeface"/>
          <w:b/>
          <w:bCs/>
          <w:sz w:val="22"/>
          <w:lang w:val="ro-RO"/>
        </w:rPr>
      </w:pPr>
      <w:r w:rsidRPr="00EC7554">
        <w:rPr>
          <w:rFonts w:ascii="PermianSerifTypeface" w:hAnsi="PermianSerifTypeface"/>
          <w:b/>
          <w:bCs/>
          <w:sz w:val="22"/>
          <w:lang w:val="ro-RO"/>
        </w:rPr>
        <w:t xml:space="preserve">Identificarea prin mijloace de identificare electronică cu un nivel de securitate suficient </w:t>
      </w:r>
      <w:r w:rsidRPr="00EC7554">
        <w:rPr>
          <w:rFonts w:ascii="PermianSerifTypeface" w:hAnsi="PermianSerifTypeface"/>
          <w:b/>
          <w:sz w:val="22"/>
          <w:lang w:val="ro-RO"/>
        </w:rPr>
        <w:t>și</w:t>
      </w:r>
      <w:r w:rsidRPr="00EC7554">
        <w:rPr>
          <w:rFonts w:ascii="PermianSerifTypeface" w:hAnsi="PermianSerifTypeface"/>
          <w:b/>
          <w:bCs/>
          <w:sz w:val="22"/>
          <w:lang w:val="ro-RO"/>
        </w:rPr>
        <w:t xml:space="preserve"> conform cu standardele stabilite în Legea nr.124/2022 </w:t>
      </w:r>
    </w:p>
    <w:p w14:paraId="10C69ABE" w14:textId="5527B116" w:rsidR="0020671A" w:rsidRPr="00EC7554" w:rsidRDefault="0020671A"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Entitatea </w:t>
      </w:r>
      <w:r w:rsidR="003A26DB" w:rsidRPr="00EC7554">
        <w:rPr>
          <w:rFonts w:ascii="PermianSerifTypeface" w:hAnsi="PermianSerifTypeface"/>
          <w:sz w:val="22"/>
          <w:lang w:val="ro-RO"/>
        </w:rPr>
        <w:t xml:space="preserve">raportoare </w:t>
      </w:r>
      <w:r w:rsidRPr="00EC7554">
        <w:rPr>
          <w:rFonts w:ascii="PermianSerifTypeface" w:hAnsi="PermianSerifTypeface"/>
          <w:sz w:val="22"/>
          <w:lang w:val="ro-RO"/>
        </w:rPr>
        <w:t xml:space="preserve">poate utiliza serviciile de încredere relevante și procesele de identificare electronică reglementate, recunoscute, aprobate sau acceptate </w:t>
      </w:r>
      <w:r w:rsidR="0064289E" w:rsidRPr="00EC7554">
        <w:rPr>
          <w:rFonts w:ascii="PermianSerifTypeface" w:hAnsi="PermianSerifTypeface"/>
          <w:sz w:val="22"/>
          <w:lang w:val="ro-RO"/>
        </w:rPr>
        <w:t>la nivel</w:t>
      </w:r>
      <w:r w:rsidRPr="00EC7554">
        <w:rPr>
          <w:rFonts w:ascii="PermianSerifTypeface" w:hAnsi="PermianSerifTypeface"/>
          <w:sz w:val="22"/>
          <w:lang w:val="ro-RO"/>
        </w:rPr>
        <w:t xml:space="preserve"> național, pentru a se conforma prezentului Regulament. Atunci când utilizează astfel de soluții, entitatea trebuie să evalueze în ce măsură soluția respectă dispozițiile prezentului Regulament și să aplice măsurile necesare pentru a atenua riscurile relevante care decurg din utilizarea soluțiilor respective. Aceasta trebuie să ia în considerare, în special, dacă sunt abordate următoarele riscuri: </w:t>
      </w:r>
    </w:p>
    <w:p w14:paraId="2E2B2A90" w14:textId="7333C8BB" w:rsidR="0020671A" w:rsidRPr="00EC7554" w:rsidRDefault="0020671A" w:rsidP="00FA1D24">
      <w:pPr>
        <w:pStyle w:val="ListParagraph"/>
        <w:numPr>
          <w:ilvl w:val="0"/>
          <w:numId w:val="25"/>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riscurile pe care le implică autentificarea și care sunt prevăzute în politicile și procedurile sale specifice măsurilor de atenuare, în special în ceea ce privește riscurile de fraudă prin uzurparea identității; </w:t>
      </w:r>
    </w:p>
    <w:p w14:paraId="490CB15A" w14:textId="1BA2E437" w:rsidR="0020671A" w:rsidRPr="00EC7554" w:rsidRDefault="0020671A" w:rsidP="00FA1D24">
      <w:pPr>
        <w:pStyle w:val="ListParagraph"/>
        <w:numPr>
          <w:ilvl w:val="0"/>
          <w:numId w:val="25"/>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riscul ca identitatea clientului să nu fie identitatea pretinsă; </w:t>
      </w:r>
    </w:p>
    <w:p w14:paraId="06FC97C6" w14:textId="16F319ED" w:rsidR="0020671A" w:rsidRPr="00EC7554" w:rsidRDefault="00792671" w:rsidP="00FA1D24">
      <w:pPr>
        <w:pStyle w:val="ListParagraph"/>
        <w:numPr>
          <w:ilvl w:val="0"/>
          <w:numId w:val="25"/>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r</w:t>
      </w:r>
      <w:r w:rsidR="0020671A" w:rsidRPr="00EC7554">
        <w:rPr>
          <w:rFonts w:ascii="PermianSerifTypeface" w:hAnsi="PermianSerifTypeface"/>
          <w:sz w:val="22"/>
          <w:lang w:val="ro-RO"/>
        </w:rPr>
        <w:t xml:space="preserve">iscul de pierdere, furt, suspendare, revocare sau expirare a dovezilor de identitate, inclusiv, după caz, </w:t>
      </w:r>
      <w:r w:rsidR="0083534A">
        <w:rPr>
          <w:rFonts w:ascii="PermianSerifTypeface" w:hAnsi="PermianSerifTypeface"/>
          <w:sz w:val="22"/>
          <w:lang w:val="ro-RO"/>
        </w:rPr>
        <w:t xml:space="preserve">a </w:t>
      </w:r>
      <w:r w:rsidR="0020671A" w:rsidRPr="00EC7554">
        <w:rPr>
          <w:rFonts w:ascii="PermianSerifTypeface" w:hAnsi="PermianSerifTypeface"/>
          <w:sz w:val="22"/>
          <w:lang w:val="ro-RO"/>
        </w:rPr>
        <w:t>instrumentel</w:t>
      </w:r>
      <w:r w:rsidR="0083534A">
        <w:rPr>
          <w:rFonts w:ascii="PermianSerifTypeface" w:hAnsi="PermianSerifTypeface"/>
          <w:sz w:val="22"/>
          <w:lang w:val="ro-RO"/>
        </w:rPr>
        <w:t>or</w:t>
      </w:r>
      <w:r w:rsidR="0020671A" w:rsidRPr="00EC7554">
        <w:rPr>
          <w:rFonts w:ascii="PermianSerifTypeface" w:hAnsi="PermianSerifTypeface"/>
          <w:sz w:val="22"/>
          <w:lang w:val="ro-RO"/>
        </w:rPr>
        <w:t xml:space="preserve"> de detectare și prevenire a utilizării fraudelor de identitate.</w:t>
      </w:r>
    </w:p>
    <w:p w14:paraId="185F6C2C" w14:textId="77777777" w:rsidR="0064289E" w:rsidRPr="00EC7554" w:rsidRDefault="0064289E" w:rsidP="00EC7554">
      <w:pPr>
        <w:spacing w:after="120" w:line="276" w:lineRule="auto"/>
        <w:ind w:left="360" w:hanging="360"/>
        <w:jc w:val="both"/>
        <w:rPr>
          <w:rFonts w:ascii="PermianSerifTypeface" w:hAnsi="PermianSerifTypeface"/>
          <w:sz w:val="22"/>
          <w:lang w:val="ro-RO"/>
        </w:rPr>
      </w:pPr>
    </w:p>
    <w:p w14:paraId="76DBDAEF" w14:textId="6017CB54" w:rsidR="0020671A" w:rsidRPr="00EC7554" w:rsidRDefault="0020671A" w:rsidP="00FA1D24">
      <w:pPr>
        <w:pStyle w:val="ListParagraph"/>
        <w:numPr>
          <w:ilvl w:val="0"/>
          <w:numId w:val="24"/>
        </w:numPr>
        <w:spacing w:after="120" w:line="276" w:lineRule="auto"/>
        <w:contextualSpacing w:val="0"/>
        <w:jc w:val="both"/>
        <w:rPr>
          <w:rFonts w:ascii="PermianSerifTypeface" w:hAnsi="PermianSerifTypeface"/>
          <w:b/>
          <w:bCs/>
          <w:sz w:val="22"/>
          <w:lang w:val="ro-RO"/>
        </w:rPr>
      </w:pPr>
      <w:r w:rsidRPr="00EC7554">
        <w:rPr>
          <w:rFonts w:ascii="PermianSerifTypeface" w:hAnsi="PermianSerifTypeface"/>
          <w:b/>
          <w:bCs/>
          <w:sz w:val="22"/>
          <w:lang w:val="ro-RO"/>
        </w:rPr>
        <w:t>Identificarea prin mijloace electronice care asigură cumulativ transmiterea în direct a înregistrării video și audio sau a fotografiei cu elementele de verificare a prezenței fizice</w:t>
      </w:r>
      <w:r w:rsidR="00941C86" w:rsidRPr="00EC7554">
        <w:rPr>
          <w:rFonts w:ascii="PermianSerifTypeface" w:hAnsi="PermianSerifTypeface"/>
          <w:b/>
          <w:bCs/>
          <w:sz w:val="22"/>
          <w:lang w:val="ro-RO"/>
        </w:rPr>
        <w:t xml:space="preserve"> cu </w:t>
      </w:r>
      <w:r w:rsidRPr="00EC7554">
        <w:rPr>
          <w:rFonts w:ascii="PermianSerifTypeface" w:hAnsi="PermianSerifTypeface"/>
          <w:b/>
          <w:bCs/>
          <w:sz w:val="22"/>
          <w:lang w:val="ro-RO"/>
        </w:rPr>
        <w:t>înregistrarea originalului actului de identitate în timpul transmiterii în direct și captarea imaginii faciale a clientului</w:t>
      </w:r>
    </w:p>
    <w:p w14:paraId="42BD721D" w14:textId="3756C229" w:rsidR="001038D1" w:rsidRPr="00EC7554" w:rsidRDefault="00EF38AF"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Entitatea raportoare poate utiliza mijloacele electronice în scopul stabilirii/continuării relației de afaceri cu </w:t>
      </w:r>
      <w:r w:rsidR="00D40392" w:rsidRPr="00EC7554">
        <w:rPr>
          <w:rFonts w:ascii="PermianSerifTypeface" w:hAnsi="PermianSerifTypeface"/>
          <w:sz w:val="22"/>
          <w:lang w:val="ro-RO"/>
        </w:rPr>
        <w:t xml:space="preserve">persoanele fizice și juridice, </w:t>
      </w:r>
      <w:r w:rsidR="001038D1" w:rsidRPr="00EC7554">
        <w:rPr>
          <w:rFonts w:ascii="PermianSerifTypeface" w:hAnsi="PermianSerifTypeface"/>
          <w:sz w:val="22"/>
          <w:lang w:val="ro-RO"/>
        </w:rPr>
        <w:t>care asigură cumulativ transmiterea în direct a înregistrării video și audio sau a fotografiei cu elementele de verificare a prezenței fizice</w:t>
      </w:r>
      <w:r w:rsidR="00DF1BCF" w:rsidRPr="00EC7554">
        <w:rPr>
          <w:rFonts w:ascii="PermianSerifTypeface" w:hAnsi="PermianSerifTypeface"/>
          <w:sz w:val="22"/>
          <w:lang w:val="ro-RO"/>
        </w:rPr>
        <w:t xml:space="preserve"> (liveness)</w:t>
      </w:r>
      <w:r w:rsidR="001038D1" w:rsidRPr="00EC7554">
        <w:rPr>
          <w:rFonts w:ascii="PermianSerifTypeface" w:hAnsi="PermianSerifTypeface"/>
          <w:sz w:val="22"/>
          <w:lang w:val="ro-RO"/>
        </w:rPr>
        <w:t xml:space="preserve">, </w:t>
      </w:r>
      <w:r w:rsidR="00941C86" w:rsidRPr="00EC7554">
        <w:rPr>
          <w:rFonts w:ascii="PermianSerifTypeface" w:hAnsi="PermianSerifTypeface"/>
          <w:sz w:val="22"/>
          <w:lang w:val="ro-RO"/>
        </w:rPr>
        <w:t xml:space="preserve">cu </w:t>
      </w:r>
      <w:r w:rsidR="001038D1" w:rsidRPr="00EC7554">
        <w:rPr>
          <w:rFonts w:ascii="PermianSerifTypeface" w:hAnsi="PermianSerifTypeface"/>
          <w:sz w:val="22"/>
          <w:lang w:val="ro-RO"/>
        </w:rPr>
        <w:t>înregistrarea originalului actului de identitate în timpul transmiterii în direct și captarea imaginii faciale a clientului</w:t>
      </w:r>
      <w:r w:rsidR="00DF1BCF" w:rsidRPr="00EC7554">
        <w:rPr>
          <w:rFonts w:ascii="PermianSerifTypeface" w:hAnsi="PermianSerifTypeface"/>
          <w:sz w:val="22"/>
          <w:lang w:val="ro-RO"/>
        </w:rPr>
        <w:t>.</w:t>
      </w:r>
    </w:p>
    <w:p w14:paraId="1FD26AA2" w14:textId="1D2E06F5" w:rsidR="00A53658" w:rsidRPr="00EC7554" w:rsidRDefault="009023CD"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La i</w:t>
      </w:r>
      <w:r w:rsidR="00A53658" w:rsidRPr="00EC7554">
        <w:rPr>
          <w:rFonts w:ascii="PermianSerifTypeface" w:hAnsi="PermianSerifTypeface"/>
          <w:sz w:val="22"/>
          <w:lang w:val="ro-RO"/>
        </w:rPr>
        <w:t>dentificarea video</w:t>
      </w:r>
      <w:r w:rsidRPr="00EC7554">
        <w:rPr>
          <w:rFonts w:ascii="PermianSerifTypeface" w:hAnsi="PermianSerifTypeface"/>
          <w:sz w:val="22"/>
          <w:lang w:val="ro-RO"/>
        </w:rPr>
        <w:t xml:space="preserve">, entitatea se asigură că procesul </w:t>
      </w:r>
      <w:r w:rsidR="00E6370F" w:rsidRPr="00EC7554">
        <w:rPr>
          <w:rFonts w:ascii="PermianSerifTypeface" w:hAnsi="PermianSerifTypeface"/>
          <w:sz w:val="22"/>
          <w:lang w:val="ro-RO"/>
        </w:rPr>
        <w:t xml:space="preserve">este </w:t>
      </w:r>
      <w:r w:rsidRPr="00EC7554">
        <w:rPr>
          <w:rFonts w:ascii="PermianSerifTypeface" w:hAnsi="PermianSerifTypeface"/>
          <w:sz w:val="22"/>
          <w:lang w:val="ro-RO"/>
        </w:rPr>
        <w:t xml:space="preserve">înregistrat </w:t>
      </w:r>
      <w:r w:rsidR="00E6370F" w:rsidRPr="00EC7554">
        <w:rPr>
          <w:rFonts w:ascii="PermianSerifTypeface" w:hAnsi="PermianSerifTypeface"/>
          <w:sz w:val="22"/>
          <w:lang w:val="ro-RO"/>
        </w:rPr>
        <w:t xml:space="preserve">și </w:t>
      </w:r>
      <w:r w:rsidR="00DA6A2A" w:rsidRPr="00EC7554">
        <w:rPr>
          <w:rFonts w:ascii="PermianSerifTypeface" w:hAnsi="PermianSerifTypeface"/>
          <w:sz w:val="22"/>
          <w:lang w:val="ro-RO"/>
        </w:rPr>
        <w:t>corespunde următoarelor</w:t>
      </w:r>
      <w:r w:rsidR="00A53658" w:rsidRPr="00EC7554">
        <w:rPr>
          <w:rFonts w:ascii="PermianSerifTypeface" w:hAnsi="PermianSerifTypeface"/>
          <w:sz w:val="22"/>
          <w:lang w:val="ro-RO"/>
        </w:rPr>
        <w:t>:</w:t>
      </w:r>
    </w:p>
    <w:p w14:paraId="7725498E" w14:textId="6B011327" w:rsidR="00A63105" w:rsidRPr="00EC7554" w:rsidRDefault="00DA6A2A" w:rsidP="00FA1D24">
      <w:pPr>
        <w:pStyle w:val="ListParagraph"/>
        <w:numPr>
          <w:ilvl w:val="0"/>
          <w:numId w:val="21"/>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este </w:t>
      </w:r>
      <w:r w:rsidR="009023CD" w:rsidRPr="00EC7554">
        <w:rPr>
          <w:rFonts w:ascii="PermianSerifTypeface" w:hAnsi="PermianSerifTypeface"/>
          <w:sz w:val="22"/>
          <w:lang w:val="ro-RO"/>
        </w:rPr>
        <w:t xml:space="preserve">de </w:t>
      </w:r>
      <w:r w:rsidR="00A63105" w:rsidRPr="00EC7554">
        <w:rPr>
          <w:rFonts w:ascii="PermianSerifTypeface" w:hAnsi="PermianSerifTypeface"/>
          <w:sz w:val="22"/>
          <w:lang w:val="ro-RO"/>
        </w:rPr>
        <w:t>o durată rezonabilă</w:t>
      </w:r>
      <w:r w:rsidR="000D252C" w:rsidRPr="00EC7554">
        <w:rPr>
          <w:rFonts w:ascii="PermianSerifTypeface" w:hAnsi="PermianSerifTypeface"/>
          <w:sz w:val="22"/>
          <w:lang w:val="ro-RO"/>
        </w:rPr>
        <w:t xml:space="preserve"> (</w:t>
      </w:r>
      <w:r w:rsidR="003D15B6" w:rsidRPr="00EC7554">
        <w:rPr>
          <w:rFonts w:ascii="PermianSerifTypeface" w:hAnsi="PermianSerifTypeface"/>
          <w:sz w:val="22"/>
          <w:lang w:val="ro-RO"/>
        </w:rPr>
        <w:t>stabilită conform politicilor interne</w:t>
      </w:r>
      <w:r w:rsidR="00C66B21" w:rsidRPr="00EC7554">
        <w:rPr>
          <w:rFonts w:ascii="PermianSerifTypeface" w:hAnsi="PermianSerifTypeface"/>
          <w:sz w:val="22"/>
          <w:lang w:val="ro-RO"/>
        </w:rPr>
        <w:t>)</w:t>
      </w:r>
      <w:r w:rsidR="003D15B6" w:rsidRPr="00EC7554">
        <w:rPr>
          <w:rFonts w:ascii="PermianSerifTypeface" w:hAnsi="PermianSerifTypeface"/>
          <w:sz w:val="22"/>
          <w:lang w:val="ro-RO"/>
        </w:rPr>
        <w:t>,</w:t>
      </w:r>
      <w:r w:rsidR="00A63105" w:rsidRPr="00EC7554">
        <w:rPr>
          <w:rFonts w:ascii="PermianSerifTypeface" w:hAnsi="PermianSerifTypeface"/>
          <w:sz w:val="22"/>
          <w:lang w:val="ro-RO"/>
        </w:rPr>
        <w:t xml:space="preserve"> și conțin</w:t>
      </w:r>
      <w:r w:rsidR="0093189D" w:rsidRPr="00EC7554">
        <w:rPr>
          <w:rFonts w:ascii="PermianSerifTypeface" w:hAnsi="PermianSerifTypeface"/>
          <w:sz w:val="22"/>
          <w:lang w:val="ro-RO"/>
        </w:rPr>
        <w:t>e</w:t>
      </w:r>
      <w:r w:rsidR="0083534A">
        <w:rPr>
          <w:rFonts w:ascii="PermianSerifTypeface" w:hAnsi="PermianSerifTypeface"/>
          <w:sz w:val="22"/>
          <w:lang w:val="ro-RO"/>
        </w:rPr>
        <w:t>,</w:t>
      </w:r>
      <w:r w:rsidR="0093189D" w:rsidRPr="00EC7554">
        <w:rPr>
          <w:rFonts w:ascii="PermianSerifTypeface" w:hAnsi="PermianSerifTypeface"/>
          <w:sz w:val="22"/>
          <w:lang w:val="ro-RO"/>
        </w:rPr>
        <w:t xml:space="preserve"> cel puțin</w:t>
      </w:r>
      <w:r w:rsidR="0083534A">
        <w:rPr>
          <w:rFonts w:ascii="PermianSerifTypeface" w:hAnsi="PermianSerifTypeface"/>
          <w:sz w:val="22"/>
          <w:lang w:val="ro-RO"/>
        </w:rPr>
        <w:t>,</w:t>
      </w:r>
      <w:r w:rsidR="0093189D" w:rsidRPr="00EC7554">
        <w:rPr>
          <w:rFonts w:ascii="PermianSerifTypeface" w:hAnsi="PermianSerifTypeface"/>
          <w:sz w:val="22"/>
          <w:lang w:val="ro-RO"/>
        </w:rPr>
        <w:t xml:space="preserve"> următoare</w:t>
      </w:r>
      <w:r w:rsidR="0083534A">
        <w:rPr>
          <w:rFonts w:ascii="PermianSerifTypeface" w:hAnsi="PermianSerifTypeface"/>
          <w:sz w:val="22"/>
          <w:lang w:val="ro-RO"/>
        </w:rPr>
        <w:t>le</w:t>
      </w:r>
      <w:r w:rsidR="0093189D" w:rsidRPr="00EC7554">
        <w:rPr>
          <w:rFonts w:ascii="PermianSerifTypeface" w:hAnsi="PermianSerifTypeface"/>
          <w:sz w:val="22"/>
          <w:lang w:val="ro-RO"/>
        </w:rPr>
        <w:t xml:space="preserve"> informații/date</w:t>
      </w:r>
      <w:r w:rsidR="008176F8" w:rsidRPr="00EC7554">
        <w:rPr>
          <w:rFonts w:ascii="PermianSerifTypeface" w:hAnsi="PermianSerifTypeface"/>
          <w:sz w:val="22"/>
          <w:lang w:val="ro-RO"/>
        </w:rPr>
        <w:t xml:space="preserve"> relevante</w:t>
      </w:r>
      <w:r w:rsidR="00A63105" w:rsidRPr="00EC7554">
        <w:rPr>
          <w:rFonts w:ascii="PermianSerifTypeface" w:hAnsi="PermianSerifTypeface"/>
          <w:sz w:val="22"/>
          <w:lang w:val="ro-RO"/>
        </w:rPr>
        <w:t>:</w:t>
      </w:r>
    </w:p>
    <w:p w14:paraId="6C83C73E" w14:textId="6883E498" w:rsidR="00A63105" w:rsidRPr="00EC7554" w:rsidRDefault="00A63105"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ora, ziua, anul înregistrării;</w:t>
      </w:r>
    </w:p>
    <w:p w14:paraId="167F7CB4" w14:textId="38417880" w:rsidR="00A63105" w:rsidRPr="00EC7554" w:rsidRDefault="00BC7BE7"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momentul exact în care persoana fizică supusă verificării video </w:t>
      </w:r>
      <w:r w:rsidR="006E13B7">
        <w:rPr>
          <w:rFonts w:ascii="PermianSerifTypeface" w:hAnsi="PermianSerifTypeface"/>
          <w:sz w:val="22"/>
          <w:lang w:val="ro-RO"/>
        </w:rPr>
        <w:t xml:space="preserve">prezintă </w:t>
      </w:r>
      <w:r w:rsidR="0083534A">
        <w:rPr>
          <w:rFonts w:ascii="PermianSerifTypeface" w:hAnsi="PermianSerifTypeface"/>
          <w:sz w:val="22"/>
          <w:lang w:val="ro-RO"/>
        </w:rPr>
        <w:t xml:space="preserve"> </w:t>
      </w:r>
      <w:r w:rsidRPr="00EC7554">
        <w:rPr>
          <w:rFonts w:ascii="PermianSerifTypeface" w:hAnsi="PermianSerifTypeface"/>
          <w:sz w:val="22"/>
          <w:lang w:val="ro-RO"/>
        </w:rPr>
        <w:t>datele sale de identificare din documentul de identitate (numele și prenumele, IDNP, data/luna/anul nașterii, adresa de reședință, ora/data/luna/anul în care se face înregistrarea,  precum și numărul de contact al telefonului mobil</w:t>
      </w:r>
      <w:r w:rsidR="00086DDF" w:rsidRPr="00EC7554">
        <w:rPr>
          <w:rFonts w:ascii="PermianSerifTypeface" w:hAnsi="PermianSerifTypeface"/>
          <w:sz w:val="22"/>
          <w:lang w:val="ro-RO"/>
        </w:rPr>
        <w:t>)</w:t>
      </w:r>
      <w:r w:rsidR="00A63105" w:rsidRPr="00EC7554">
        <w:rPr>
          <w:rFonts w:ascii="PermianSerifTypeface" w:hAnsi="PermianSerifTypeface"/>
          <w:sz w:val="22"/>
          <w:lang w:val="ro-RO"/>
        </w:rPr>
        <w:t>;</w:t>
      </w:r>
    </w:p>
    <w:p w14:paraId="33DFBD83" w14:textId="553FE128" w:rsidR="00A63105" w:rsidRPr="00EC7554" w:rsidRDefault="00A63105"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momentul </w:t>
      </w:r>
      <w:r w:rsidR="005D6C85" w:rsidRPr="00EC7554">
        <w:rPr>
          <w:rFonts w:ascii="PermianSerifTypeface" w:hAnsi="PermianSerifTypeface"/>
          <w:sz w:val="22"/>
          <w:lang w:val="ro-RO"/>
        </w:rPr>
        <w:t>în care</w:t>
      </w:r>
      <w:r w:rsidRPr="00EC7554">
        <w:rPr>
          <w:rFonts w:ascii="PermianSerifTypeface" w:hAnsi="PermianSerifTypeface"/>
          <w:sz w:val="22"/>
          <w:lang w:val="ro-RO"/>
        </w:rPr>
        <w:t xml:space="preserve"> angajatul entității raportoare</w:t>
      </w:r>
      <w:r w:rsidRPr="00EC7554" w:rsidDel="00F9540B">
        <w:rPr>
          <w:rFonts w:ascii="PermianSerifTypeface" w:hAnsi="PermianSerifTypeface"/>
          <w:sz w:val="22"/>
          <w:lang w:val="ro-RO"/>
        </w:rPr>
        <w:t xml:space="preserve"> </w:t>
      </w:r>
      <w:r w:rsidRPr="00EC7554">
        <w:rPr>
          <w:rFonts w:ascii="PermianSerifTypeface" w:hAnsi="PermianSerifTypeface"/>
          <w:sz w:val="22"/>
          <w:lang w:val="ro-RO"/>
        </w:rPr>
        <w:t>ia legătură cu persoana în timpul verificării video și/sau momentul în care clientul primește codul unic remis prin serviciul de mesaje scurte (SMS) la telefonul mobil;</w:t>
      </w:r>
    </w:p>
    <w:p w14:paraId="2976264E" w14:textId="22B5C565" w:rsidR="00A63105" w:rsidRPr="00EC7554" w:rsidRDefault="00A63105"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momentul în care clientul apropie actul de identitate de cameră și îl afișează pe ambele părți</w:t>
      </w:r>
      <w:r w:rsidR="00BC7BE7" w:rsidRPr="00EC7554">
        <w:rPr>
          <w:rFonts w:ascii="PermianSerifTypeface" w:hAnsi="PermianSerifTypeface"/>
          <w:sz w:val="22"/>
          <w:lang w:val="ro-RO"/>
        </w:rPr>
        <w:t>;</w:t>
      </w:r>
    </w:p>
    <w:p w14:paraId="0444AEE5" w14:textId="21944517" w:rsidR="006D4E7E" w:rsidRPr="00EC7554" w:rsidRDefault="00726644" w:rsidP="00FA1D24">
      <w:pPr>
        <w:pStyle w:val="ListParagraph"/>
        <w:numPr>
          <w:ilvl w:val="0"/>
          <w:numId w:val="21"/>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este </w:t>
      </w:r>
      <w:r w:rsidR="00A63105" w:rsidRPr="00EC7554">
        <w:rPr>
          <w:rFonts w:ascii="PermianSerifTypeface" w:hAnsi="PermianSerifTypeface"/>
          <w:sz w:val="22"/>
          <w:lang w:val="ro-RO"/>
        </w:rPr>
        <w:t xml:space="preserve">în concordanță cu </w:t>
      </w:r>
      <w:r w:rsidR="006D4E7E" w:rsidRPr="00EC7554">
        <w:rPr>
          <w:rFonts w:ascii="PermianSerifTypeface" w:hAnsi="PermianSerifTypeface"/>
          <w:sz w:val="22"/>
          <w:lang w:val="ro-RO"/>
        </w:rPr>
        <w:t>următoarele</w:t>
      </w:r>
      <w:r w:rsidR="00A63105" w:rsidRPr="00EC7554">
        <w:rPr>
          <w:rFonts w:ascii="PermianSerifTypeface" w:hAnsi="PermianSerifTypeface"/>
          <w:sz w:val="22"/>
          <w:lang w:val="ro-RO"/>
        </w:rPr>
        <w:t xml:space="preserve"> condiții</w:t>
      </w:r>
      <w:r w:rsidR="006D4E7E" w:rsidRPr="00EC7554">
        <w:rPr>
          <w:rFonts w:ascii="PermianSerifTypeface" w:hAnsi="PermianSerifTypeface"/>
          <w:sz w:val="22"/>
          <w:lang w:val="ro-RO"/>
        </w:rPr>
        <w:t>:</w:t>
      </w:r>
    </w:p>
    <w:p w14:paraId="5355AEB0" w14:textId="42B8A775" w:rsidR="00C014DA" w:rsidRPr="00EC7554" w:rsidRDefault="00C014DA"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procesul identificării video se desfășoară în condiții de liniște și a unei bune iluminări în spațiul clientului, care permite identificarea clară a acestuia, în caz contrar, procesul urmează a fi întrerupt</w:t>
      </w:r>
      <w:r w:rsidR="00F1037F" w:rsidRPr="00EC7554">
        <w:rPr>
          <w:rFonts w:ascii="PermianSerifTypeface" w:hAnsi="PermianSerifTypeface"/>
          <w:sz w:val="22"/>
          <w:lang w:val="ro-RO"/>
        </w:rPr>
        <w:t>;</w:t>
      </w:r>
    </w:p>
    <w:p w14:paraId="7FC0CE9B" w14:textId="4734F7CC" w:rsidR="00BC7BE7" w:rsidRPr="00EC7554" w:rsidRDefault="00245981"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î</w:t>
      </w:r>
      <w:r w:rsidR="00BC7BE7" w:rsidRPr="00EC7554">
        <w:rPr>
          <w:rFonts w:ascii="PermianSerifTypeface" w:hAnsi="PermianSerifTypeface"/>
          <w:sz w:val="22"/>
          <w:lang w:val="ro-RO"/>
        </w:rPr>
        <w:t>n ace</w:t>
      </w:r>
      <w:r w:rsidR="006E13B7">
        <w:rPr>
          <w:rFonts w:ascii="PermianSerifTypeface" w:hAnsi="PermianSerifTypeface"/>
          <w:sz w:val="22"/>
          <w:lang w:val="ro-RO"/>
        </w:rPr>
        <w:t>e</w:t>
      </w:r>
      <w:r w:rsidR="00BC7BE7" w:rsidRPr="00EC7554">
        <w:rPr>
          <w:rFonts w:ascii="PermianSerifTypeface" w:hAnsi="PermianSerifTypeface"/>
          <w:sz w:val="22"/>
          <w:lang w:val="ro-RO"/>
        </w:rPr>
        <w:t>ași încăpere cu clientul nu trebuie să se regăsească persoane terțe;</w:t>
      </w:r>
    </w:p>
    <w:p w14:paraId="6DE00A18" w14:textId="0F1F8734" w:rsidR="00594E9F" w:rsidRPr="00EC7554" w:rsidRDefault="000B13DB"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identificarea, verificarea și păstrarea datelor tehnice a</w:t>
      </w:r>
      <w:r w:rsidR="006E13B7">
        <w:rPr>
          <w:rFonts w:ascii="PermianSerifTypeface" w:hAnsi="PermianSerifTypeface"/>
          <w:sz w:val="22"/>
          <w:lang w:val="ro-RO"/>
        </w:rPr>
        <w:t>le</w:t>
      </w:r>
      <w:r w:rsidRPr="00EC7554">
        <w:rPr>
          <w:rFonts w:ascii="PermianSerifTypeface" w:hAnsi="PermianSerifTypeface"/>
          <w:sz w:val="22"/>
          <w:lang w:val="ro-RO"/>
        </w:rPr>
        <w:t xml:space="preserve"> computerului / dispozitivului utilizat de către client</w:t>
      </w:r>
      <w:r w:rsidR="00BD69B3" w:rsidRPr="00EC7554">
        <w:rPr>
          <w:rFonts w:ascii="PermianSerifTypeface" w:hAnsi="PermianSerifTypeface"/>
          <w:sz w:val="22"/>
          <w:lang w:val="ro-RO"/>
        </w:rPr>
        <w:t xml:space="preserve"> (amprenta dispozitivului)</w:t>
      </w:r>
      <w:r w:rsidRPr="00EC7554">
        <w:rPr>
          <w:rFonts w:ascii="PermianSerifTypeface" w:hAnsi="PermianSerifTypeface"/>
          <w:sz w:val="22"/>
          <w:lang w:val="ro-RO"/>
        </w:rPr>
        <w:t xml:space="preserve">, IP adresa, localizarea acestuia, </w:t>
      </w:r>
      <w:r w:rsidR="00BD69B3" w:rsidRPr="00EC7554">
        <w:rPr>
          <w:rFonts w:ascii="PermianSerifTypeface" w:hAnsi="PermianSerifTypeface"/>
          <w:sz w:val="22"/>
          <w:lang w:val="ro-RO"/>
        </w:rPr>
        <w:t xml:space="preserve">date despre calculatorul/dispozitivul utilizat (modelul, numele, parametrii hardware, user-agent, cookies, fonturi instalate, timpul zonei orare, setări de limbă, dimensiunile ecranului, date despre conexiuni la rețea), </w:t>
      </w:r>
      <w:r w:rsidRPr="00EC7554">
        <w:rPr>
          <w:rFonts w:ascii="PermianSerifTypeface" w:hAnsi="PermianSerifTypeface"/>
          <w:sz w:val="22"/>
          <w:lang w:val="ro-RO"/>
        </w:rPr>
        <w:t>precum și alte date posibil a fi colectate</w:t>
      </w:r>
      <w:r w:rsidR="00594E9F" w:rsidRPr="00EC7554">
        <w:rPr>
          <w:rFonts w:ascii="PermianSerifTypeface" w:hAnsi="PermianSerifTypeface"/>
          <w:sz w:val="22"/>
          <w:lang w:val="ro-RO"/>
        </w:rPr>
        <w:t>;</w:t>
      </w:r>
    </w:p>
    <w:p w14:paraId="59F642D5" w14:textId="56131890" w:rsidR="006D4E7E" w:rsidRPr="00EC7554" w:rsidRDefault="00A63105"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p</w:t>
      </w:r>
      <w:r w:rsidR="006D4E7E" w:rsidRPr="00EC7554">
        <w:rPr>
          <w:rFonts w:ascii="PermianSerifTypeface" w:hAnsi="PermianSerifTypeface"/>
          <w:sz w:val="22"/>
          <w:lang w:val="ro-RO"/>
        </w:rPr>
        <w:t>rocesul de verificare video trebuie să se desfășoare în timp real și fără întreruperi prin flux continuu. Dacă procesul de verificare a fost întrerupt, indiferent de motivul întreruperii, acesta urmează a fi reluat de la început</w:t>
      </w:r>
      <w:r w:rsidR="006E13B7">
        <w:rPr>
          <w:rFonts w:ascii="PermianSerifTypeface" w:hAnsi="PermianSerifTypeface"/>
          <w:sz w:val="22"/>
          <w:lang w:val="ro-RO"/>
        </w:rPr>
        <w:t>;</w:t>
      </w:r>
      <w:r w:rsidR="006D4E7E" w:rsidRPr="00EC7554">
        <w:rPr>
          <w:rFonts w:ascii="PermianSerifTypeface" w:hAnsi="PermianSerifTypeface"/>
          <w:sz w:val="22"/>
          <w:lang w:val="ro-RO"/>
        </w:rPr>
        <w:t xml:space="preserve"> </w:t>
      </w:r>
    </w:p>
    <w:p w14:paraId="4A70C149" w14:textId="35A222C8" w:rsidR="002C085B" w:rsidRPr="00EC7554" w:rsidRDefault="00A63105"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c</w:t>
      </w:r>
      <w:r w:rsidR="006D4E7E" w:rsidRPr="00EC7554">
        <w:rPr>
          <w:rFonts w:ascii="PermianSerifTypeface" w:hAnsi="PermianSerifTypeface"/>
          <w:sz w:val="22"/>
          <w:lang w:val="ro-RO"/>
        </w:rPr>
        <w:t xml:space="preserve">alitatea informației audiovizuale (calitatea imaginii și a sunetului în timpul verificării video) trebuie să fie </w:t>
      </w:r>
      <w:r w:rsidR="00DF2E8C" w:rsidRPr="00EC7554">
        <w:rPr>
          <w:rFonts w:ascii="PermianSerifTypeface" w:hAnsi="PermianSerifTypeface"/>
          <w:sz w:val="22"/>
          <w:lang w:val="ro-RO"/>
        </w:rPr>
        <w:t>de o calitate înaltă</w:t>
      </w:r>
      <w:r w:rsidR="00E44B1D" w:rsidRPr="00EC7554">
        <w:rPr>
          <w:rFonts w:ascii="PermianSerifTypeface" w:hAnsi="PermianSerifTypeface"/>
          <w:sz w:val="22"/>
          <w:lang w:val="ro-RO"/>
        </w:rPr>
        <w:t xml:space="preserve">, cu o rezoluție de cel puțin </w:t>
      </w:r>
      <w:r w:rsidR="000C0076" w:rsidRPr="00EC7554">
        <w:rPr>
          <w:rFonts w:ascii="PermianSerifTypeface" w:hAnsi="PermianSerifTypeface"/>
          <w:sz w:val="22"/>
          <w:lang w:val="ro-RO"/>
        </w:rPr>
        <w:t>8 mega pixeli sau mai mare</w:t>
      </w:r>
      <w:r w:rsidR="00E44B1D" w:rsidRPr="00EC7554">
        <w:rPr>
          <w:rFonts w:ascii="PermianSerifTypeface" w:hAnsi="PermianSerifTypeface"/>
          <w:sz w:val="22"/>
          <w:lang w:val="ro-RO"/>
        </w:rPr>
        <w:t xml:space="preserve"> FullHD (1920x1080), </w:t>
      </w:r>
      <w:r w:rsidR="00DF2E8C" w:rsidRPr="00EC7554">
        <w:rPr>
          <w:rFonts w:ascii="PermianSerifTypeface" w:hAnsi="PermianSerifTypeface"/>
          <w:sz w:val="22"/>
          <w:lang w:val="ro-RO"/>
        </w:rPr>
        <w:t xml:space="preserve"> în scopul</w:t>
      </w:r>
      <w:r w:rsidR="006D4E7E" w:rsidRPr="00EC7554">
        <w:rPr>
          <w:rFonts w:ascii="PermianSerifTypeface" w:hAnsi="PermianSerifTypeface"/>
          <w:sz w:val="22"/>
          <w:lang w:val="ro-RO"/>
        </w:rPr>
        <w:t xml:space="preserve"> </w:t>
      </w:r>
      <w:r w:rsidR="00DF2E8C" w:rsidRPr="00EC7554">
        <w:rPr>
          <w:rFonts w:ascii="PermianSerifTypeface" w:hAnsi="PermianSerifTypeface"/>
          <w:sz w:val="22"/>
          <w:lang w:val="ro-RO"/>
        </w:rPr>
        <w:t xml:space="preserve">identificării </w:t>
      </w:r>
      <w:r w:rsidR="006D4E7E" w:rsidRPr="00EC7554">
        <w:rPr>
          <w:rFonts w:ascii="PermianSerifTypeface" w:hAnsi="PermianSerifTypeface"/>
          <w:sz w:val="22"/>
          <w:lang w:val="ro-RO"/>
        </w:rPr>
        <w:t xml:space="preserve">și </w:t>
      </w:r>
      <w:r w:rsidR="00DF2E8C" w:rsidRPr="00EC7554">
        <w:rPr>
          <w:rFonts w:ascii="PermianSerifTypeface" w:hAnsi="PermianSerifTypeface"/>
          <w:sz w:val="22"/>
          <w:lang w:val="ro-RO"/>
        </w:rPr>
        <w:t xml:space="preserve">recunoașterii necondiționate </w:t>
      </w:r>
      <w:r w:rsidR="006D4E7E" w:rsidRPr="00EC7554">
        <w:rPr>
          <w:rFonts w:ascii="PermianSerifTypeface" w:hAnsi="PermianSerifTypeface"/>
          <w:sz w:val="22"/>
          <w:lang w:val="ro-RO"/>
        </w:rPr>
        <w:t>a persoanei, asigur</w:t>
      </w:r>
      <w:r w:rsidR="0081226C" w:rsidRPr="00EC7554">
        <w:rPr>
          <w:rFonts w:ascii="PermianSerifTypeface" w:hAnsi="PermianSerifTypeface"/>
          <w:sz w:val="22"/>
          <w:lang w:val="ro-RO"/>
        </w:rPr>
        <w:t>ării</w:t>
      </w:r>
      <w:r w:rsidR="006D4E7E" w:rsidRPr="00EC7554">
        <w:rPr>
          <w:rFonts w:ascii="PermianSerifTypeface" w:hAnsi="PermianSerifTypeface"/>
          <w:sz w:val="22"/>
          <w:lang w:val="ro-RO"/>
        </w:rPr>
        <w:t xml:space="preserve"> unei discuții libere și clare între </w:t>
      </w:r>
      <w:r w:rsidR="00DF2E8C" w:rsidRPr="00EC7554">
        <w:rPr>
          <w:rFonts w:ascii="PermianSerifTypeface" w:hAnsi="PermianSerifTypeface"/>
          <w:sz w:val="22"/>
          <w:lang w:val="ro-RO"/>
        </w:rPr>
        <w:t>angajatul</w:t>
      </w:r>
      <w:r w:rsidR="006D4E7E" w:rsidRPr="00EC7554">
        <w:rPr>
          <w:rFonts w:ascii="PermianSerifTypeface" w:hAnsi="PermianSerifTypeface"/>
          <w:sz w:val="22"/>
          <w:lang w:val="ro-RO"/>
        </w:rPr>
        <w:t xml:space="preserve"> </w:t>
      </w:r>
      <w:r w:rsidR="00F9540B" w:rsidRPr="00EC7554">
        <w:rPr>
          <w:rFonts w:ascii="PermianSerifTypeface" w:hAnsi="PermianSerifTypeface"/>
          <w:sz w:val="22"/>
          <w:lang w:val="ro-RO"/>
        </w:rPr>
        <w:t>entității raportoare</w:t>
      </w:r>
      <w:r w:rsidR="00F9540B" w:rsidRPr="00EC7554" w:rsidDel="00F9540B">
        <w:rPr>
          <w:rFonts w:ascii="PermianSerifTypeface" w:hAnsi="PermianSerifTypeface"/>
          <w:sz w:val="22"/>
          <w:lang w:val="ro-RO"/>
        </w:rPr>
        <w:t xml:space="preserve"> </w:t>
      </w:r>
      <w:r w:rsidR="006D4E7E" w:rsidRPr="00EC7554">
        <w:rPr>
          <w:rFonts w:ascii="PermianSerifTypeface" w:hAnsi="PermianSerifTypeface"/>
          <w:sz w:val="22"/>
          <w:lang w:val="ro-RO"/>
        </w:rPr>
        <w:t xml:space="preserve">și </w:t>
      </w:r>
      <w:r w:rsidR="00F9540B" w:rsidRPr="00EC7554">
        <w:rPr>
          <w:rFonts w:ascii="PermianSerifTypeface" w:hAnsi="PermianSerifTypeface"/>
          <w:sz w:val="22"/>
          <w:lang w:val="ro-RO"/>
        </w:rPr>
        <w:t>client</w:t>
      </w:r>
      <w:r w:rsidR="006D4E7E" w:rsidRPr="00EC7554">
        <w:rPr>
          <w:rFonts w:ascii="PermianSerifTypeface" w:hAnsi="PermianSerifTypeface"/>
          <w:sz w:val="22"/>
          <w:lang w:val="ro-RO"/>
        </w:rPr>
        <w:t xml:space="preserve">, precum și verificării vizuale de către angajatul </w:t>
      </w:r>
      <w:r w:rsidR="00436B58" w:rsidRPr="00EC7554">
        <w:rPr>
          <w:rFonts w:ascii="PermianSerifTypeface" w:hAnsi="PermianSerifTypeface"/>
          <w:sz w:val="22"/>
          <w:lang w:val="ro-RO"/>
        </w:rPr>
        <w:t xml:space="preserve">entității raportoare </w:t>
      </w:r>
      <w:r w:rsidR="006D4E7E" w:rsidRPr="00EC7554">
        <w:rPr>
          <w:rFonts w:ascii="PermianSerifTypeface" w:hAnsi="PermianSerifTypeface"/>
          <w:sz w:val="22"/>
          <w:lang w:val="ro-RO"/>
        </w:rPr>
        <w:t xml:space="preserve">a documentelor prezentate de către </w:t>
      </w:r>
      <w:r w:rsidR="00F9540B" w:rsidRPr="00EC7554">
        <w:rPr>
          <w:rFonts w:ascii="PermianSerifTypeface" w:hAnsi="PermianSerifTypeface"/>
          <w:sz w:val="22"/>
          <w:lang w:val="ro-RO"/>
        </w:rPr>
        <w:t>client</w:t>
      </w:r>
      <w:r w:rsidR="006D4E7E" w:rsidRPr="00EC7554">
        <w:rPr>
          <w:rFonts w:ascii="PermianSerifTypeface" w:hAnsi="PermianSerifTypeface"/>
          <w:sz w:val="22"/>
          <w:lang w:val="ro-RO"/>
        </w:rPr>
        <w:t xml:space="preserve">, inclusiv </w:t>
      </w:r>
      <w:r w:rsidR="006E13B7">
        <w:rPr>
          <w:rFonts w:ascii="PermianSerifTypeface" w:hAnsi="PermianSerifTypeface"/>
          <w:sz w:val="22"/>
          <w:lang w:val="ro-RO"/>
        </w:rPr>
        <w:t xml:space="preserve">a </w:t>
      </w:r>
      <w:r w:rsidR="006D4E7E" w:rsidRPr="00EC7554">
        <w:rPr>
          <w:rFonts w:ascii="PermianSerifTypeface" w:hAnsi="PermianSerifTypeface"/>
          <w:sz w:val="22"/>
          <w:lang w:val="ro-RO"/>
        </w:rPr>
        <w:t xml:space="preserve">elementelor de protecție aplicabile documentului </w:t>
      </w:r>
      <w:r w:rsidR="006E13B7">
        <w:rPr>
          <w:rFonts w:ascii="PermianSerifTypeface" w:hAnsi="PermianSerifTypeface"/>
          <w:sz w:val="22"/>
          <w:lang w:val="ro-RO"/>
        </w:rPr>
        <w:t>respectiv</w:t>
      </w:r>
      <w:r w:rsidR="006D4E7E" w:rsidRPr="00EC7554">
        <w:rPr>
          <w:rFonts w:ascii="PermianSerifTypeface" w:hAnsi="PermianSerifTypeface"/>
          <w:sz w:val="22"/>
          <w:lang w:val="ro-RO"/>
        </w:rPr>
        <w:t>.</w:t>
      </w:r>
    </w:p>
    <w:p w14:paraId="5154BAFB" w14:textId="281D1DA9" w:rsidR="005304B4" w:rsidRPr="00EC7554" w:rsidRDefault="005304B4"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În cazul în care entitatea raportoare utilizează soluții de identificare la distanță neasistate, în care clientul nu interacționează cu un angajat pentru a efectua procesul de verificare, acestea trebuie</w:t>
      </w:r>
      <w:r w:rsidR="00647D1E" w:rsidRPr="00EC7554">
        <w:rPr>
          <w:rFonts w:ascii="PermianSerifTypeface" w:hAnsi="PermianSerifTypeface"/>
          <w:sz w:val="22"/>
          <w:lang w:val="ro-RO"/>
        </w:rPr>
        <w:t xml:space="preserve"> pe l</w:t>
      </w:r>
      <w:r w:rsidR="006E13B7">
        <w:rPr>
          <w:rFonts w:ascii="PermianSerifTypeface" w:hAnsi="PermianSerifTypeface"/>
          <w:sz w:val="22"/>
          <w:lang w:val="ro-RO"/>
        </w:rPr>
        <w:t>â</w:t>
      </w:r>
      <w:r w:rsidR="00647D1E" w:rsidRPr="00EC7554">
        <w:rPr>
          <w:rFonts w:ascii="PermianSerifTypeface" w:hAnsi="PermianSerifTypeface"/>
          <w:sz w:val="22"/>
          <w:lang w:val="ro-RO"/>
        </w:rPr>
        <w:t>ngă cerințele stipulate supra</w:t>
      </w:r>
      <w:r w:rsidRPr="00EC7554">
        <w:rPr>
          <w:rFonts w:ascii="PermianSerifTypeface" w:hAnsi="PermianSerifTypeface"/>
          <w:sz w:val="22"/>
          <w:lang w:val="ro-RO"/>
        </w:rPr>
        <w:t xml:space="preserve">: </w:t>
      </w:r>
    </w:p>
    <w:p w14:paraId="3C98E204" w14:textId="5B0B06EC" w:rsidR="005304B4" w:rsidRPr="00EC7554" w:rsidRDefault="005304B4"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să se asigure că orice fotografie (fotografii) sau înregistrare video este realizată (sunt realizate) în condiții de iluminare adecvate și că proprietățile necesare sunt captate cu claritatea necesară pentru a permite verificarea corespunzătoare a identității clientului; </w:t>
      </w:r>
    </w:p>
    <w:p w14:paraId="50238CFE" w14:textId="7077669A" w:rsidR="005304B4" w:rsidRPr="00EC7554" w:rsidRDefault="005304B4"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să se asigure că orice fotografie (fotografii) sau înregistrare video este realizată (sunt realizate) în momentul în care clientul efectuează procesul de verificare; </w:t>
      </w:r>
    </w:p>
    <w:p w14:paraId="7EE4C86F" w14:textId="1FE24989" w:rsidR="005304B4" w:rsidRPr="00EC7554" w:rsidRDefault="005304B4"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să efectueze verificări de detectare a mișcării clientului, care pot include proceduri în cadrul cărora este necesară o acțiune specifică din partea clientului pentru a verifica dacă acesta este prezent la sesiunea de comunicare sau care se pot baza pe analiza datelor primite și nu necesită o acțiune specifică din partea clientului; </w:t>
      </w:r>
    </w:p>
    <w:p w14:paraId="4984E279" w14:textId="77777777" w:rsidR="00643B00" w:rsidRPr="00EC7554" w:rsidRDefault="00643B00"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s</w:t>
      </w:r>
      <w:r w:rsidRPr="00EC7554">
        <w:rPr>
          <w:rFonts w:ascii="PermianSerifTypeface" w:hAnsi="PermianSerifTypeface"/>
          <w:sz w:val="22"/>
          <w:lang w:val="ro-MD"/>
        </w:rPr>
        <w:t>ă utilizeze algoritmi de verificare a corespunderii elementelor actului de identitate prezentat precum ortografia cifrelor, codului de autoritate și a altor înscrisuri existente;</w:t>
      </w:r>
    </w:p>
    <w:p w14:paraId="202983E7" w14:textId="77777777" w:rsidR="00D756A7" w:rsidRPr="00EC7554" w:rsidRDefault="005304B4"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să utilizeze algoritmi puternici și fiabili pentru a verifica dacă fotografia (fotografiile) sau înregistrarea video realizată (realizate) corespund fotografiei (fotografiilor) extrase din documentul (documentele) oficiale </w:t>
      </w:r>
      <w:r w:rsidR="0098094A" w:rsidRPr="00EC7554">
        <w:rPr>
          <w:rFonts w:ascii="PermianSerifTypeface" w:hAnsi="PermianSerifTypeface"/>
          <w:sz w:val="22"/>
          <w:lang w:val="ro-RO"/>
        </w:rPr>
        <w:t xml:space="preserve">ale </w:t>
      </w:r>
      <w:r w:rsidRPr="00EC7554">
        <w:rPr>
          <w:rFonts w:ascii="PermianSerifTypeface" w:hAnsi="PermianSerifTypeface"/>
          <w:sz w:val="22"/>
          <w:lang w:val="ro-RO"/>
        </w:rPr>
        <w:t xml:space="preserve">clientului. </w:t>
      </w:r>
    </w:p>
    <w:p w14:paraId="6B6344F9" w14:textId="2E6D7AE8" w:rsidR="00D756A7" w:rsidRPr="00EC7554" w:rsidRDefault="00D756A7"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În cazul în care entitatea raportoare utilizează soluții de identificare la distanță neasistate, aceasta efectuează identificarea, verificarea și păstrarea datelor tehnice a</w:t>
      </w:r>
      <w:r w:rsidR="006E13B7">
        <w:rPr>
          <w:rFonts w:ascii="PermianSerifTypeface" w:hAnsi="PermianSerifTypeface"/>
          <w:sz w:val="22"/>
          <w:lang w:val="ro-RO"/>
        </w:rPr>
        <w:t>le</w:t>
      </w:r>
      <w:r w:rsidRPr="00EC7554">
        <w:rPr>
          <w:rFonts w:ascii="PermianSerifTypeface" w:hAnsi="PermianSerifTypeface"/>
          <w:sz w:val="22"/>
          <w:lang w:val="ro-RO"/>
        </w:rPr>
        <w:t xml:space="preserve"> computerului / dispozitivului utilizat de către client, inclusiv a IP adresei, localizarea acestuia, precum și alte date posibil a fi colectate.</w:t>
      </w:r>
    </w:p>
    <w:p w14:paraId="7FF4D38B" w14:textId="67BE43C3" w:rsidR="005E286D" w:rsidRPr="00EC7554" w:rsidRDefault="00BD3D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5E286D" w:rsidRPr="00EC7554">
        <w:rPr>
          <w:rFonts w:ascii="PermianSerifTypeface" w:hAnsi="PermianSerifTypeface"/>
          <w:sz w:val="22"/>
          <w:lang w:val="ro-RO"/>
        </w:rPr>
        <w:t xml:space="preserve">În cadrul identificării video </w:t>
      </w:r>
      <w:r w:rsidR="00F9540B" w:rsidRPr="00EC7554">
        <w:rPr>
          <w:rFonts w:ascii="PermianSerifTypeface" w:hAnsi="PermianSerifTypeface"/>
          <w:sz w:val="22"/>
          <w:lang w:val="ro-RO"/>
        </w:rPr>
        <w:t>entitatea raportoare</w:t>
      </w:r>
      <w:r w:rsidR="00F9540B" w:rsidRPr="00EC7554" w:rsidDel="00F9540B">
        <w:rPr>
          <w:rFonts w:ascii="PermianSerifTypeface" w:hAnsi="PermianSerifTypeface"/>
          <w:sz w:val="22"/>
          <w:lang w:val="ro-RO"/>
        </w:rPr>
        <w:t xml:space="preserve"> </w:t>
      </w:r>
      <w:r w:rsidR="005E286D" w:rsidRPr="00EC7554">
        <w:rPr>
          <w:rFonts w:ascii="PermianSerifTypeface" w:hAnsi="PermianSerifTypeface"/>
          <w:sz w:val="22"/>
          <w:lang w:val="ro-RO"/>
        </w:rPr>
        <w:t>verifică actele de identitate ale clientului sub următoarele aspecte:</w:t>
      </w:r>
    </w:p>
    <w:p w14:paraId="6E646A50" w14:textId="21620EFD" w:rsidR="005E286D" w:rsidRPr="00EC7554" w:rsidRDefault="005E286D" w:rsidP="00FA1D24">
      <w:pPr>
        <w:pStyle w:val="ListParagraph"/>
        <w:numPr>
          <w:ilvl w:val="0"/>
          <w:numId w:val="22"/>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identificarea deteriorării sau falsificării documentului</w:t>
      </w:r>
      <w:r w:rsidR="006E13B7">
        <w:rPr>
          <w:rFonts w:ascii="PermianSerifTypeface" w:hAnsi="PermianSerifTypeface"/>
          <w:sz w:val="22"/>
          <w:lang w:val="ro-RO"/>
        </w:rPr>
        <w:t>,</w:t>
      </w:r>
      <w:r w:rsidRPr="00EC7554">
        <w:rPr>
          <w:rFonts w:ascii="PermianSerifTypeface" w:hAnsi="PermianSerifTypeface"/>
          <w:sz w:val="22"/>
          <w:lang w:val="ro-RO"/>
        </w:rPr>
        <w:t xml:space="preserve"> în special prin aplicarea (lipirea) fotografiei false deasupra originalului, corespunderea formei, elementelor</w:t>
      </w:r>
      <w:r w:rsidR="00B94533" w:rsidRPr="00EC7554">
        <w:rPr>
          <w:rFonts w:ascii="PermianSerifTypeface" w:hAnsi="PermianSerifTypeface"/>
          <w:sz w:val="22"/>
          <w:lang w:val="ro-RO"/>
        </w:rPr>
        <w:t xml:space="preserve"> de securitate (ex. holograme, elemente optic variabile, fonturi speciale etc.)</w:t>
      </w:r>
      <w:r w:rsidRPr="00EC7554">
        <w:rPr>
          <w:rFonts w:ascii="PermianSerifTypeface" w:hAnsi="PermianSerifTypeface"/>
          <w:sz w:val="22"/>
          <w:lang w:val="ro-RO"/>
        </w:rPr>
        <w:t>, caracterelor și a spațiilor între acestea cu standardele aplicabile tipului de document de identitate prezentat</w:t>
      </w:r>
      <w:r w:rsidR="00D76EE2" w:rsidRPr="00EC7554">
        <w:rPr>
          <w:rFonts w:ascii="PermianSerifTypeface" w:hAnsi="PermianSerifTypeface"/>
          <w:sz w:val="22"/>
          <w:lang w:val="ro-RO"/>
        </w:rPr>
        <w:t>, înclinarea documentului pe orizontală și verticală</w:t>
      </w:r>
      <w:r w:rsidRPr="00EC7554">
        <w:rPr>
          <w:rFonts w:ascii="PermianSerifTypeface" w:hAnsi="PermianSerifTypeface"/>
          <w:sz w:val="22"/>
          <w:lang w:val="ro-RO"/>
        </w:rPr>
        <w:t>;</w:t>
      </w:r>
    </w:p>
    <w:p w14:paraId="1D4F71C8" w14:textId="3A8B7760" w:rsidR="005E286D" w:rsidRPr="00EC7554" w:rsidRDefault="005E286D" w:rsidP="00FA1D24">
      <w:pPr>
        <w:pStyle w:val="ListParagraph"/>
        <w:numPr>
          <w:ilvl w:val="0"/>
          <w:numId w:val="22"/>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verificarea corespunderii înfățișării clientului cu fotografia din </w:t>
      </w:r>
      <w:r w:rsidR="00436B58" w:rsidRPr="00EC7554">
        <w:rPr>
          <w:rFonts w:ascii="PermianSerifTypeface" w:hAnsi="PermianSerifTypeface"/>
          <w:sz w:val="22"/>
          <w:lang w:val="ro-RO"/>
        </w:rPr>
        <w:t xml:space="preserve">actul </w:t>
      </w:r>
      <w:r w:rsidRPr="00EC7554">
        <w:rPr>
          <w:rFonts w:ascii="PermianSerifTypeface" w:hAnsi="PermianSerifTypeface"/>
          <w:sz w:val="22"/>
          <w:lang w:val="ro-RO"/>
        </w:rPr>
        <w:t xml:space="preserve">de identitate; </w:t>
      </w:r>
    </w:p>
    <w:p w14:paraId="0BCCBCBB" w14:textId="221EFC4F" w:rsidR="005E286D" w:rsidRPr="00EC7554" w:rsidRDefault="005E286D" w:rsidP="00FA1D24">
      <w:pPr>
        <w:pStyle w:val="ListParagraph"/>
        <w:numPr>
          <w:ilvl w:val="0"/>
          <w:numId w:val="22"/>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verificarea valabilității actului de identitate;</w:t>
      </w:r>
    </w:p>
    <w:p w14:paraId="487118D1" w14:textId="4AF38772" w:rsidR="005E286D" w:rsidRPr="00EC7554" w:rsidRDefault="005E286D" w:rsidP="00FA1D24">
      <w:pPr>
        <w:pStyle w:val="ListParagraph"/>
        <w:numPr>
          <w:ilvl w:val="0"/>
          <w:numId w:val="22"/>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confirmarea existenței și corespunderii elementelor de protecție care trebuie să fie prezente pe documentul de identitate prezentat de către client cu standardele aplicabile tipului respectiv de acte.</w:t>
      </w:r>
    </w:p>
    <w:p w14:paraId="3FCEF98F" w14:textId="0007AF6B" w:rsidR="00994805" w:rsidRPr="00EC7554" w:rsidRDefault="00A51D45" w:rsidP="00FA1D24">
      <w:pPr>
        <w:pStyle w:val="ListParagraph"/>
        <w:numPr>
          <w:ilvl w:val="0"/>
          <w:numId w:val="22"/>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verificarea </w:t>
      </w:r>
      <w:r w:rsidR="0047240B" w:rsidRPr="00EC7554">
        <w:rPr>
          <w:rFonts w:ascii="PermianSerifTypeface" w:hAnsi="PermianSerifTypeface"/>
          <w:sz w:val="22"/>
          <w:lang w:val="ro-RO"/>
        </w:rPr>
        <w:t>corespunder</w:t>
      </w:r>
      <w:r w:rsidRPr="00EC7554">
        <w:rPr>
          <w:rFonts w:ascii="PermianSerifTypeface" w:hAnsi="PermianSerifTypeface"/>
          <w:sz w:val="22"/>
          <w:lang w:val="ro-RO"/>
        </w:rPr>
        <w:t xml:space="preserve">ii </w:t>
      </w:r>
      <w:r w:rsidR="0047240B" w:rsidRPr="00EC7554">
        <w:rPr>
          <w:rFonts w:ascii="PermianSerifTypeface" w:hAnsi="PermianSerifTypeface"/>
          <w:sz w:val="22"/>
          <w:lang w:val="ro-RO"/>
        </w:rPr>
        <w:t>a cel puțin trei elemente de securitate a</w:t>
      </w:r>
      <w:r w:rsidR="006E13B7">
        <w:rPr>
          <w:rFonts w:ascii="PermianSerifTypeface" w:hAnsi="PermianSerifTypeface"/>
          <w:sz w:val="22"/>
          <w:lang w:val="ro-RO"/>
        </w:rPr>
        <w:t>le</w:t>
      </w:r>
      <w:r w:rsidR="0047240B" w:rsidRPr="00EC7554">
        <w:rPr>
          <w:rFonts w:ascii="PermianSerifTypeface" w:hAnsi="PermianSerifTypeface"/>
          <w:sz w:val="22"/>
          <w:lang w:val="ro-RO"/>
        </w:rPr>
        <w:t xml:space="preserve"> actului de identitate, selectate aleatoriu, cu elementele de securitate proprii tipului respectiv de acte</w:t>
      </w:r>
      <w:r w:rsidR="00994805" w:rsidRPr="00EC7554">
        <w:rPr>
          <w:rFonts w:ascii="PermianSerifTypeface" w:hAnsi="PermianSerifTypeface"/>
          <w:sz w:val="22"/>
          <w:lang w:val="ro-RO"/>
        </w:rPr>
        <w:t>;</w:t>
      </w:r>
    </w:p>
    <w:p w14:paraId="35D1DD52" w14:textId="41E1593D" w:rsidR="005E286D" w:rsidRPr="00EC7554" w:rsidRDefault="00994805" w:rsidP="00FA1D24">
      <w:pPr>
        <w:pStyle w:val="ListParagraph"/>
        <w:numPr>
          <w:ilvl w:val="0"/>
          <w:numId w:val="22"/>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în cazul existenței suspiciunilor privind identitatea persoanei sau autenticitatea documentelor prezentate vor fi </w:t>
      </w:r>
      <w:bookmarkStart w:id="4" w:name="_Hlk83208368"/>
      <w:r w:rsidR="006E13B7">
        <w:rPr>
          <w:rFonts w:ascii="PermianSerifTypeface" w:hAnsi="PermianSerifTypeface"/>
          <w:sz w:val="22"/>
          <w:lang w:val="ro-RO"/>
        </w:rPr>
        <w:t xml:space="preserve">adresate </w:t>
      </w:r>
      <w:r w:rsidRPr="00EC7554">
        <w:rPr>
          <w:rFonts w:ascii="PermianSerifTypeface" w:hAnsi="PermianSerifTypeface"/>
          <w:sz w:val="22"/>
          <w:lang w:val="ro-RO"/>
        </w:rPr>
        <w:t>întrebări adiționale în scopul verificării identității persoanei și autenticității documentelor</w:t>
      </w:r>
      <w:bookmarkEnd w:id="4"/>
      <w:r w:rsidR="00436B58" w:rsidRPr="00EC7554">
        <w:rPr>
          <w:rFonts w:ascii="PermianSerifTypeface" w:hAnsi="PermianSerifTypeface"/>
          <w:sz w:val="22"/>
          <w:lang w:val="ro-RO"/>
        </w:rPr>
        <w:t xml:space="preserve"> </w:t>
      </w:r>
    </w:p>
    <w:p w14:paraId="4BA32B7F" w14:textId="10FA2731" w:rsidR="00CC5CE1" w:rsidRPr="00EC7554" w:rsidRDefault="00BD3D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CC5CE1" w:rsidRPr="00EC7554">
        <w:rPr>
          <w:rFonts w:ascii="PermianSerifTypeface" w:hAnsi="PermianSerifTypeface"/>
          <w:sz w:val="22"/>
          <w:lang w:val="ro-RO"/>
        </w:rPr>
        <w:t>În scopul verificării și validării datelor</w:t>
      </w:r>
      <w:r w:rsidR="003F386E" w:rsidRPr="00EC7554">
        <w:rPr>
          <w:rFonts w:ascii="PermianSerifTypeface" w:hAnsi="PermianSerifTypeface"/>
          <w:sz w:val="22"/>
          <w:lang w:val="ro-RO"/>
        </w:rPr>
        <w:t>/ informațiilor</w:t>
      </w:r>
      <w:r w:rsidR="00CC5CE1" w:rsidRPr="00EC7554">
        <w:rPr>
          <w:rFonts w:ascii="PermianSerifTypeface" w:hAnsi="PermianSerifTypeface"/>
          <w:sz w:val="22"/>
          <w:lang w:val="ro-RO"/>
        </w:rPr>
        <w:t xml:space="preserve"> obținute de la client în procesul verificării video</w:t>
      </w:r>
      <w:r w:rsidR="00AE0682" w:rsidRPr="00EC7554">
        <w:rPr>
          <w:rFonts w:ascii="PermianSerifTypeface" w:hAnsi="PermianSerifTypeface"/>
          <w:sz w:val="22"/>
          <w:lang w:val="ro-RO"/>
        </w:rPr>
        <w:t>,</w:t>
      </w:r>
      <w:r w:rsidR="00A21B5B" w:rsidRPr="00EC7554">
        <w:rPr>
          <w:rFonts w:ascii="PermianSerifTypeface" w:hAnsi="PermianSerifTypeface"/>
          <w:sz w:val="22"/>
          <w:lang w:val="ro-RO"/>
        </w:rPr>
        <w:t xml:space="preserve"> </w:t>
      </w:r>
      <w:r w:rsidR="00421EBF" w:rsidRPr="00EC7554">
        <w:rPr>
          <w:rFonts w:ascii="PermianSerifTypeface" w:hAnsi="PermianSerifTypeface"/>
          <w:sz w:val="22"/>
          <w:lang w:val="ro-RO"/>
        </w:rPr>
        <w:t>e</w:t>
      </w:r>
      <w:r w:rsidR="00A21B5B" w:rsidRPr="00EC7554">
        <w:rPr>
          <w:rFonts w:ascii="PermianSerifTypeface" w:hAnsi="PermianSerifTypeface"/>
          <w:sz w:val="22"/>
          <w:lang w:val="ro-RO"/>
        </w:rPr>
        <w:t>ntitatea raportoare este</w:t>
      </w:r>
      <w:r w:rsidR="00CC5CE1" w:rsidRPr="00EC7554">
        <w:rPr>
          <w:rFonts w:ascii="PermianSerifTypeface" w:hAnsi="PermianSerifTypeface"/>
          <w:sz w:val="22"/>
          <w:lang w:val="ro-RO"/>
        </w:rPr>
        <w:t>:</w:t>
      </w:r>
    </w:p>
    <w:p w14:paraId="4777B899" w14:textId="420C3E04" w:rsidR="00057201" w:rsidRPr="00EC7554" w:rsidRDefault="00057201" w:rsidP="00FA1D24">
      <w:pPr>
        <w:pStyle w:val="ListParagraph"/>
        <w:numPr>
          <w:ilvl w:val="0"/>
          <w:numId w:val="23"/>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obligată să verifice </w:t>
      </w:r>
      <w:r w:rsidR="00421EBF" w:rsidRPr="00EC7554">
        <w:rPr>
          <w:rFonts w:ascii="PermianSerifTypeface" w:hAnsi="PermianSerifTypeface"/>
          <w:sz w:val="22"/>
          <w:lang w:val="ro-RO"/>
        </w:rPr>
        <w:t>c</w:t>
      </w:r>
      <w:r w:rsidRPr="00EC7554">
        <w:rPr>
          <w:rFonts w:ascii="PermianSerifTypeface" w:hAnsi="PermianSerifTypeface"/>
          <w:sz w:val="22"/>
          <w:lang w:val="ro-RO"/>
        </w:rPr>
        <w:t>lientul sub aspectul:</w:t>
      </w:r>
    </w:p>
    <w:p w14:paraId="6A4C4E8A" w14:textId="26B8BA90" w:rsidR="00A21B5B" w:rsidRPr="00EC7554" w:rsidRDefault="00A21B5B"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implicării în activități teroriste</w:t>
      </w:r>
      <w:r w:rsidR="00943DCC" w:rsidRPr="00EC7554">
        <w:rPr>
          <w:rFonts w:ascii="PermianSerifTypeface" w:hAnsi="PermianSerifTypeface"/>
          <w:sz w:val="22"/>
          <w:lang w:val="ro-RO"/>
        </w:rPr>
        <w:t xml:space="preserve"> sau de proliferare a armelor de distrugere în masă</w:t>
      </w:r>
      <w:r w:rsidR="00E6326C" w:rsidRPr="00EC7554">
        <w:rPr>
          <w:rFonts w:ascii="PermianSerifTypeface" w:hAnsi="PermianSerifTypeface"/>
          <w:sz w:val="22"/>
          <w:lang w:val="ro-RO"/>
        </w:rPr>
        <w:t>;</w:t>
      </w:r>
    </w:p>
    <w:p w14:paraId="7B91EB1A" w14:textId="00687FC0" w:rsidR="00A21B5B" w:rsidRPr="00EC7554" w:rsidRDefault="00A21B5B"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aplicării sancțiunilor internaționale</w:t>
      </w:r>
      <w:r w:rsidR="00E6326C" w:rsidRPr="00EC7554">
        <w:rPr>
          <w:rFonts w:ascii="PermianSerifTypeface" w:hAnsi="PermianSerifTypeface"/>
          <w:sz w:val="22"/>
          <w:lang w:val="ro-RO"/>
        </w:rPr>
        <w:t>;</w:t>
      </w:r>
      <w:r w:rsidR="00AE0682" w:rsidRPr="00EC7554">
        <w:rPr>
          <w:rFonts w:ascii="PermianSerifTypeface" w:hAnsi="PermianSerifTypeface"/>
          <w:sz w:val="22"/>
          <w:lang w:val="ro-RO"/>
        </w:rPr>
        <w:t xml:space="preserve"> </w:t>
      </w:r>
      <w:r w:rsidRPr="00EC7554" w:rsidDel="00A21B5B">
        <w:rPr>
          <w:rFonts w:ascii="PermianSerifTypeface" w:hAnsi="PermianSerifTypeface"/>
          <w:sz w:val="22"/>
          <w:lang w:val="ro-RO"/>
        </w:rPr>
        <w:t xml:space="preserve"> </w:t>
      </w:r>
    </w:p>
    <w:p w14:paraId="034F9129" w14:textId="43F99BED" w:rsidR="00A21B5B" w:rsidRPr="00EC7554" w:rsidRDefault="00A21B5B"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aplicării sancțiunilor financiare ale U</w:t>
      </w:r>
      <w:r w:rsidR="00E6326C" w:rsidRPr="00EC7554">
        <w:rPr>
          <w:rFonts w:ascii="PermianSerifTypeface" w:hAnsi="PermianSerifTypeface"/>
          <w:sz w:val="22"/>
          <w:lang w:val="ro-RO"/>
        </w:rPr>
        <w:t xml:space="preserve">niunii </w:t>
      </w:r>
      <w:r w:rsidRPr="00EC7554">
        <w:rPr>
          <w:rFonts w:ascii="PermianSerifTypeface" w:hAnsi="PermianSerifTypeface"/>
          <w:sz w:val="22"/>
          <w:lang w:val="ro-RO"/>
        </w:rPr>
        <w:t>E</w:t>
      </w:r>
      <w:r w:rsidR="00E6326C" w:rsidRPr="00EC7554">
        <w:rPr>
          <w:rFonts w:ascii="PermianSerifTypeface" w:hAnsi="PermianSerifTypeface"/>
          <w:sz w:val="22"/>
          <w:lang w:val="ro-RO"/>
        </w:rPr>
        <w:t>uropene;</w:t>
      </w:r>
      <w:r w:rsidR="00B64A53" w:rsidRPr="00EC7554">
        <w:rPr>
          <w:rFonts w:ascii="PermianSerifTypeface" w:hAnsi="PermianSerifTypeface"/>
          <w:sz w:val="22"/>
          <w:lang w:val="ro-RO"/>
        </w:rPr>
        <w:t xml:space="preserve"> </w:t>
      </w:r>
      <w:r w:rsidRPr="00EC7554">
        <w:rPr>
          <w:rFonts w:ascii="PermianSerifTypeface" w:hAnsi="PermianSerifTypeface"/>
          <w:sz w:val="22"/>
          <w:lang w:val="ro-RO"/>
        </w:rPr>
        <w:t xml:space="preserve"> </w:t>
      </w:r>
    </w:p>
    <w:p w14:paraId="7CB3918B" w14:textId="39916FC9" w:rsidR="00B64A53" w:rsidRPr="00EC7554" w:rsidRDefault="00B64A53"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deținerii calității de persoană e</w:t>
      </w:r>
      <w:r w:rsidR="00421EBF" w:rsidRPr="00EC7554">
        <w:rPr>
          <w:rFonts w:ascii="PermianSerifTypeface" w:hAnsi="PermianSerifTypeface"/>
          <w:sz w:val="22"/>
          <w:lang w:val="ro-RO"/>
        </w:rPr>
        <w:t>x</w:t>
      </w:r>
      <w:r w:rsidRPr="00EC7554">
        <w:rPr>
          <w:rFonts w:ascii="PermianSerifTypeface" w:hAnsi="PermianSerifTypeface"/>
          <w:sz w:val="22"/>
          <w:lang w:val="ro-RO"/>
        </w:rPr>
        <w:t>pusă politic</w:t>
      </w:r>
      <w:r w:rsidR="008D3706" w:rsidRPr="00EC7554">
        <w:rPr>
          <w:rFonts w:ascii="PermianSerifTypeface" w:hAnsi="PermianSerifTypeface"/>
          <w:sz w:val="22"/>
          <w:lang w:val="ro-RO"/>
        </w:rPr>
        <w:t xml:space="preserve"> sau alt</w:t>
      </w:r>
      <w:r w:rsidR="00AF104E" w:rsidRPr="00EC7554">
        <w:rPr>
          <w:rFonts w:ascii="PermianSerifTypeface" w:hAnsi="PermianSerifTypeface"/>
          <w:sz w:val="22"/>
          <w:lang w:val="ro-RO"/>
        </w:rPr>
        <w:t>or factori de risc sporit</w:t>
      </w:r>
      <w:r w:rsidRPr="00EC7554">
        <w:rPr>
          <w:rFonts w:ascii="PermianSerifTypeface" w:hAnsi="PermianSerifTypeface"/>
          <w:sz w:val="22"/>
          <w:lang w:val="ro-RO"/>
        </w:rPr>
        <w:t>;</w:t>
      </w:r>
    </w:p>
    <w:p w14:paraId="78FC157C" w14:textId="7D2949EE" w:rsidR="00CC5CE1" w:rsidRPr="00EC7554" w:rsidRDefault="00B64A53"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existenței informațiilor care ar putea influența reputația </w:t>
      </w:r>
      <w:r w:rsidR="00436B58" w:rsidRPr="00EC7554">
        <w:rPr>
          <w:rFonts w:ascii="PermianSerifTypeface" w:hAnsi="PermianSerifTypeface"/>
          <w:sz w:val="22"/>
          <w:lang w:val="ro-RO"/>
        </w:rPr>
        <w:t>c</w:t>
      </w:r>
      <w:r w:rsidRPr="00EC7554">
        <w:rPr>
          <w:rFonts w:ascii="PermianSerifTypeface" w:hAnsi="PermianSerifTypeface"/>
          <w:sz w:val="22"/>
          <w:lang w:val="ro-RO"/>
        </w:rPr>
        <w:t xml:space="preserve">lientului, prin accesarea </w:t>
      </w:r>
      <w:r w:rsidR="00CC5CE1" w:rsidRPr="00EC7554">
        <w:rPr>
          <w:rFonts w:ascii="PermianSerifTypeface" w:hAnsi="PermianSerifTypeface"/>
          <w:sz w:val="22"/>
          <w:lang w:val="ro-RO"/>
        </w:rPr>
        <w:t>surse</w:t>
      </w:r>
      <w:r w:rsidRPr="00EC7554">
        <w:rPr>
          <w:rFonts w:ascii="PermianSerifTypeface" w:hAnsi="PermianSerifTypeface"/>
          <w:sz w:val="22"/>
          <w:lang w:val="ro-RO"/>
        </w:rPr>
        <w:t>lor</w:t>
      </w:r>
      <w:r w:rsidR="00CC5CE1" w:rsidRPr="00EC7554">
        <w:rPr>
          <w:rFonts w:ascii="PermianSerifTypeface" w:hAnsi="PermianSerifTypeface"/>
          <w:sz w:val="22"/>
          <w:lang w:val="ro-RO"/>
        </w:rPr>
        <w:t xml:space="preserve"> credibile informaționale și/sau baze de date disponibile, public accesibile și/sau internet, inclusiv deținute de alte instituții publice și entități</w:t>
      </w:r>
      <w:r w:rsidR="00436B58" w:rsidRPr="00EC7554">
        <w:rPr>
          <w:rFonts w:ascii="PermianSerifTypeface" w:hAnsi="PermianSerifTypeface"/>
          <w:sz w:val="22"/>
          <w:lang w:val="ro-RO"/>
        </w:rPr>
        <w:t>;</w:t>
      </w:r>
    </w:p>
    <w:p w14:paraId="3E5746A1" w14:textId="340635F5" w:rsidR="00DE4DFD" w:rsidRPr="00EC7554" w:rsidRDefault="00692004" w:rsidP="00FA1D24">
      <w:pPr>
        <w:pStyle w:val="ListParagraph"/>
        <w:numPr>
          <w:ilvl w:val="0"/>
          <w:numId w:val="11"/>
        </w:numPr>
        <w:spacing w:after="120" w:line="276" w:lineRule="auto"/>
        <w:ind w:left="1134"/>
        <w:contextualSpacing w:val="0"/>
        <w:jc w:val="both"/>
        <w:rPr>
          <w:rFonts w:ascii="PermianSerifTypeface" w:hAnsi="PermianSerifTypeface"/>
          <w:sz w:val="22"/>
          <w:lang w:val="ro-RO"/>
        </w:rPr>
      </w:pPr>
      <w:r w:rsidRPr="00EC7554">
        <w:rPr>
          <w:rFonts w:ascii="PermianSerifTypeface" w:hAnsi="PermianSerifTypeface"/>
          <w:sz w:val="22"/>
          <w:lang w:val="ro-RO"/>
        </w:rPr>
        <w:t xml:space="preserve">caracteristicilor </w:t>
      </w:r>
      <w:r w:rsidR="00DE4DFD" w:rsidRPr="00EC7554">
        <w:rPr>
          <w:rFonts w:ascii="PermianSerifTypeface" w:hAnsi="PermianSerifTypeface"/>
          <w:sz w:val="22"/>
          <w:lang w:val="ro-RO"/>
        </w:rPr>
        <w:t>comportament</w:t>
      </w:r>
      <w:r w:rsidRPr="00EC7554">
        <w:rPr>
          <w:rFonts w:ascii="PermianSerifTypeface" w:hAnsi="PermianSerifTypeface"/>
          <w:sz w:val="22"/>
          <w:lang w:val="ro-RO"/>
        </w:rPr>
        <w:t xml:space="preserve">ale ale persoanei care pot indica un comportament </w:t>
      </w:r>
      <w:r w:rsidR="00A975DE" w:rsidRPr="00EC7554">
        <w:rPr>
          <w:rFonts w:ascii="PermianSerifTypeface" w:hAnsi="PermianSerifTypeface"/>
          <w:sz w:val="22"/>
          <w:lang w:val="ro-RO"/>
        </w:rPr>
        <w:t xml:space="preserve">suspect </w:t>
      </w:r>
      <w:r w:rsidR="00DE4DFD" w:rsidRPr="00EC7554">
        <w:rPr>
          <w:rFonts w:ascii="PermianSerifTypeface" w:hAnsi="PermianSerifTypeface"/>
          <w:sz w:val="22"/>
          <w:lang w:val="ro-RO"/>
        </w:rPr>
        <w:t>în timpul identificării video</w:t>
      </w:r>
      <w:r w:rsidR="00CB0E49">
        <w:rPr>
          <w:rFonts w:ascii="PermianSerifTypeface" w:hAnsi="PermianSerifTypeface"/>
          <w:sz w:val="22"/>
          <w:lang w:val="ro-RO"/>
        </w:rPr>
        <w:t>;</w:t>
      </w:r>
    </w:p>
    <w:p w14:paraId="1FFB5046" w14:textId="62C6BD01" w:rsidR="003C35F3" w:rsidRPr="00EC7554" w:rsidRDefault="00CC5CE1" w:rsidP="00FA1D24">
      <w:pPr>
        <w:pStyle w:val="ListParagraph"/>
        <w:numPr>
          <w:ilvl w:val="0"/>
          <w:numId w:val="23"/>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obligat</w:t>
      </w:r>
      <w:r w:rsidR="00057201" w:rsidRPr="00EC7554">
        <w:rPr>
          <w:rFonts w:ascii="PermianSerifTypeface" w:hAnsi="PermianSerifTypeface"/>
          <w:sz w:val="22"/>
          <w:lang w:val="ro-RO"/>
        </w:rPr>
        <w:t>ă</w:t>
      </w:r>
      <w:r w:rsidRPr="00EC7554">
        <w:rPr>
          <w:rFonts w:ascii="PermianSerifTypeface" w:hAnsi="PermianSerifTypeface"/>
          <w:sz w:val="22"/>
          <w:lang w:val="ro-RO"/>
        </w:rPr>
        <w:t xml:space="preserve"> să solicite informații despre natura și scopul </w:t>
      </w:r>
      <w:r w:rsidR="00A32090" w:rsidRPr="00EC7554">
        <w:rPr>
          <w:rFonts w:ascii="PermianSerifTypeface" w:hAnsi="PermianSerifTypeface"/>
          <w:sz w:val="22"/>
          <w:lang w:val="ro-RO"/>
        </w:rPr>
        <w:t xml:space="preserve">relației de afacere și/sau </w:t>
      </w:r>
      <w:r w:rsidRPr="00EC7554">
        <w:rPr>
          <w:rFonts w:ascii="PermianSerifTypeface" w:hAnsi="PermianSerifTypeface"/>
          <w:sz w:val="22"/>
          <w:lang w:val="ro-RO"/>
        </w:rPr>
        <w:t>operațiunii și poate solicit</w:t>
      </w:r>
      <w:r w:rsidR="00436B58" w:rsidRPr="00EC7554">
        <w:rPr>
          <w:rFonts w:ascii="PermianSerifTypeface" w:hAnsi="PermianSerifTypeface"/>
          <w:sz w:val="22"/>
          <w:lang w:val="ro-RO"/>
        </w:rPr>
        <w:t>a</w:t>
      </w:r>
      <w:r w:rsidRPr="00EC7554">
        <w:rPr>
          <w:rFonts w:ascii="PermianSerifTypeface" w:hAnsi="PermianSerifTypeface"/>
          <w:sz w:val="22"/>
          <w:lang w:val="ro-RO"/>
        </w:rPr>
        <w:t xml:space="preserve"> prezentarea fizică la oficiul său, î</w:t>
      </w:r>
      <w:r w:rsidR="003C35F3" w:rsidRPr="00EC7554">
        <w:rPr>
          <w:rFonts w:ascii="PermianSerifTypeface" w:hAnsi="PermianSerifTypeface"/>
          <w:sz w:val="22"/>
          <w:lang w:val="ro-RO"/>
        </w:rPr>
        <w:t>n cazul existenței suspiciunilor și/sau dubiilor în privința viciului de voință</w:t>
      </w:r>
      <w:r w:rsidR="00A679FC" w:rsidRPr="00EC7554">
        <w:rPr>
          <w:rFonts w:ascii="PermianSerifTypeface" w:hAnsi="PermianSerifTypeface"/>
          <w:sz w:val="22"/>
          <w:lang w:val="ro-RO"/>
        </w:rPr>
        <w:t>/</w:t>
      </w:r>
      <w:r w:rsidR="00806909" w:rsidRPr="00EC7554">
        <w:rPr>
          <w:rFonts w:ascii="PermianSerifTypeface" w:hAnsi="PermianSerifTypeface"/>
          <w:sz w:val="22"/>
          <w:lang w:val="ro-RO"/>
        </w:rPr>
        <w:t>consimțământ</w:t>
      </w:r>
      <w:r w:rsidR="003C35F3" w:rsidRPr="00EC7554">
        <w:rPr>
          <w:rFonts w:ascii="PermianSerifTypeface" w:hAnsi="PermianSerifTypeface"/>
          <w:sz w:val="22"/>
          <w:lang w:val="ro-RO"/>
        </w:rPr>
        <w:t xml:space="preserve"> (presiuni sau influențe fizice sau psihologice) a</w:t>
      </w:r>
      <w:r w:rsidR="00CB0E49">
        <w:rPr>
          <w:rFonts w:ascii="PermianSerifTypeface" w:hAnsi="PermianSerifTypeface"/>
          <w:sz w:val="22"/>
          <w:lang w:val="ro-RO"/>
        </w:rPr>
        <w:t>l</w:t>
      </w:r>
      <w:r w:rsidR="003C35F3" w:rsidRPr="00EC7554">
        <w:rPr>
          <w:rFonts w:ascii="PermianSerifTypeface" w:hAnsi="PermianSerifTypeface"/>
          <w:sz w:val="22"/>
          <w:lang w:val="ro-RO"/>
        </w:rPr>
        <w:t xml:space="preserve"> clientului din partea terțelor persoane</w:t>
      </w:r>
      <w:r w:rsidR="00436B58" w:rsidRPr="00EC7554">
        <w:rPr>
          <w:rFonts w:ascii="PermianSerifTypeface" w:hAnsi="PermianSerifTypeface"/>
          <w:sz w:val="22"/>
          <w:lang w:val="ro-RO"/>
        </w:rPr>
        <w:t xml:space="preserve">; </w:t>
      </w:r>
    </w:p>
    <w:p w14:paraId="2F6B1998" w14:textId="46405A1B" w:rsidR="001C7C93" w:rsidRPr="00EC7554" w:rsidRDefault="001B1834" w:rsidP="00FA1D24">
      <w:pPr>
        <w:pStyle w:val="ListParagraph"/>
        <w:numPr>
          <w:ilvl w:val="0"/>
          <w:numId w:val="23"/>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în drept să solicite utilizarea semnăturii electronice pe copia actului de identitate, </w:t>
      </w:r>
      <w:r w:rsidR="00517EB1" w:rsidRPr="00EC7554">
        <w:rPr>
          <w:rFonts w:ascii="PermianSerifTypeface" w:hAnsi="PermianSerifTypeface"/>
          <w:sz w:val="22"/>
          <w:lang w:val="ro-RO"/>
        </w:rPr>
        <w:t xml:space="preserve">cu titlu de măsură </w:t>
      </w:r>
      <w:r w:rsidRPr="00EC7554">
        <w:rPr>
          <w:rFonts w:ascii="PermianSerifTypeface" w:hAnsi="PermianSerifTypeface"/>
          <w:sz w:val="22"/>
          <w:lang w:val="ro-RO"/>
        </w:rPr>
        <w:t>suplimentar</w:t>
      </w:r>
      <w:r w:rsidR="00517EB1" w:rsidRPr="00EC7554">
        <w:rPr>
          <w:rFonts w:ascii="PermianSerifTypeface" w:hAnsi="PermianSerifTypeface"/>
          <w:sz w:val="22"/>
          <w:lang w:val="ro-RO"/>
        </w:rPr>
        <w:t>ă</w:t>
      </w:r>
      <w:r w:rsidRPr="00EC7554">
        <w:rPr>
          <w:rFonts w:ascii="PermianSerifTypeface" w:hAnsi="PermianSerifTypeface"/>
          <w:sz w:val="22"/>
          <w:lang w:val="ro-RO"/>
        </w:rPr>
        <w:t xml:space="preserve"> </w:t>
      </w:r>
      <w:r w:rsidR="00517EB1" w:rsidRPr="00EC7554">
        <w:rPr>
          <w:rFonts w:ascii="PermianSerifTypeface" w:hAnsi="PermianSerifTypeface"/>
          <w:sz w:val="22"/>
          <w:lang w:val="ro-RO"/>
        </w:rPr>
        <w:t xml:space="preserve">față de </w:t>
      </w:r>
      <w:r w:rsidR="00806909" w:rsidRPr="00EC7554">
        <w:rPr>
          <w:rFonts w:ascii="PermianSerifTypeface" w:hAnsi="PermianSerifTypeface"/>
          <w:sz w:val="22"/>
          <w:lang w:val="ro-RO"/>
        </w:rPr>
        <w:t>identificarea</w:t>
      </w:r>
      <w:r w:rsidRPr="00EC7554">
        <w:rPr>
          <w:rFonts w:ascii="PermianSerifTypeface" w:hAnsi="PermianSerifTypeface"/>
          <w:sz w:val="22"/>
          <w:lang w:val="ro-RO"/>
        </w:rPr>
        <w:t xml:space="preserve"> video, în cazul </w:t>
      </w:r>
      <w:r w:rsidR="00517EB1" w:rsidRPr="00EC7554">
        <w:rPr>
          <w:rFonts w:ascii="PermianSerifTypeface" w:hAnsi="PermianSerifTypeface"/>
          <w:sz w:val="22"/>
          <w:lang w:val="ro-RO"/>
        </w:rPr>
        <w:t xml:space="preserve">existenței dubiilor privind veridicitatea informației prezentate de către </w:t>
      </w:r>
      <w:r w:rsidR="00E72655" w:rsidRPr="00EC7554">
        <w:rPr>
          <w:rFonts w:ascii="PermianSerifTypeface" w:hAnsi="PermianSerifTypeface"/>
          <w:sz w:val="22"/>
          <w:lang w:val="ro-RO"/>
        </w:rPr>
        <w:t>c</w:t>
      </w:r>
      <w:r w:rsidR="00517EB1" w:rsidRPr="00EC7554">
        <w:rPr>
          <w:rFonts w:ascii="PermianSerifTypeface" w:hAnsi="PermianSerifTypeface"/>
          <w:sz w:val="22"/>
          <w:lang w:val="ro-RO"/>
        </w:rPr>
        <w:t>lient</w:t>
      </w:r>
      <w:r w:rsidR="00517844" w:rsidRPr="00EC7554">
        <w:rPr>
          <w:rFonts w:ascii="PermianSerifTypeface" w:hAnsi="PermianSerifTypeface"/>
          <w:sz w:val="22"/>
          <w:lang w:val="ro-RO"/>
        </w:rPr>
        <w:t>;</w:t>
      </w:r>
    </w:p>
    <w:p w14:paraId="189282B5" w14:textId="5985E69F" w:rsidR="00FC02F6" w:rsidRPr="00EC7554" w:rsidRDefault="001C7C93" w:rsidP="00FA1D24">
      <w:pPr>
        <w:pStyle w:val="ListParagraph"/>
        <w:numPr>
          <w:ilvl w:val="0"/>
          <w:numId w:val="23"/>
        </w:numPr>
        <w:spacing w:after="120" w:line="276" w:lineRule="auto"/>
        <w:ind w:left="851"/>
        <w:contextualSpacing w:val="0"/>
        <w:jc w:val="both"/>
        <w:rPr>
          <w:rFonts w:ascii="PermianSerifTypeface" w:hAnsi="PermianSerifTypeface"/>
          <w:sz w:val="22"/>
          <w:lang w:val="ro-RO"/>
        </w:rPr>
      </w:pPr>
      <w:r w:rsidRPr="00EC7554">
        <w:rPr>
          <w:rFonts w:ascii="PermianSerifTypeface" w:hAnsi="PermianSerifTypeface"/>
          <w:sz w:val="22"/>
          <w:lang w:val="ro-RO"/>
        </w:rPr>
        <w:t xml:space="preserve">obligată să verifice datele/informațiile primite prin intermediul comunicării electronice în conformitate cu prevederile </w:t>
      </w:r>
      <w:r w:rsidR="00A71833" w:rsidRPr="00EC7554">
        <w:rPr>
          <w:rFonts w:ascii="PermianSerifTypeface" w:hAnsi="PermianSerifTypeface"/>
          <w:sz w:val="22"/>
          <w:lang w:val="ro-RO"/>
        </w:rPr>
        <w:t xml:space="preserve">reglementărilor în domeniul </w:t>
      </w:r>
      <w:r w:rsidR="00680538" w:rsidRPr="00EC7554">
        <w:rPr>
          <w:rFonts w:ascii="PermianSerifTypeface" w:hAnsi="PermianSerifTypeface"/>
          <w:sz w:val="22"/>
          <w:lang w:val="ro-RO"/>
        </w:rPr>
        <w:t>prevenir</w:t>
      </w:r>
      <w:r w:rsidR="00A71833" w:rsidRPr="00EC7554">
        <w:rPr>
          <w:rFonts w:ascii="PermianSerifTypeface" w:hAnsi="PermianSerifTypeface"/>
          <w:sz w:val="22"/>
          <w:lang w:val="ro-RO"/>
        </w:rPr>
        <w:t xml:space="preserve">ii </w:t>
      </w:r>
      <w:r w:rsidR="00680538" w:rsidRPr="00EC7554">
        <w:rPr>
          <w:rFonts w:ascii="PermianSerifTypeface" w:hAnsi="PermianSerifTypeface"/>
          <w:sz w:val="22"/>
          <w:lang w:val="ro-RO"/>
        </w:rPr>
        <w:t>și combater</w:t>
      </w:r>
      <w:r w:rsidR="00A71833" w:rsidRPr="00EC7554">
        <w:rPr>
          <w:rFonts w:ascii="PermianSerifTypeface" w:hAnsi="PermianSerifTypeface"/>
          <w:sz w:val="22"/>
          <w:lang w:val="ro-RO"/>
        </w:rPr>
        <w:t xml:space="preserve">ii </w:t>
      </w:r>
      <w:r w:rsidR="00680538" w:rsidRPr="00EC7554">
        <w:rPr>
          <w:rFonts w:ascii="PermianSerifTypeface" w:hAnsi="PermianSerifTypeface"/>
          <w:sz w:val="22"/>
          <w:lang w:val="ro-RO"/>
        </w:rPr>
        <w:t>spălării banilor și finanțării terorismului.</w:t>
      </w:r>
    </w:p>
    <w:p w14:paraId="28287C35" w14:textId="093A7C31" w:rsidR="00D707F5" w:rsidRPr="00EC7554" w:rsidRDefault="00BD3D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F9540B" w:rsidRPr="00EC7554">
        <w:rPr>
          <w:rFonts w:ascii="PermianSerifTypeface" w:hAnsi="PermianSerifTypeface"/>
          <w:sz w:val="22"/>
          <w:lang w:val="ro-RO"/>
        </w:rPr>
        <w:t>Entitatea raportoare</w:t>
      </w:r>
      <w:r w:rsidR="00F9540B" w:rsidRPr="00EC7554" w:rsidDel="00F9540B">
        <w:rPr>
          <w:rFonts w:ascii="PermianSerifTypeface" w:hAnsi="PermianSerifTypeface"/>
          <w:sz w:val="22"/>
          <w:lang w:val="ro-RO"/>
        </w:rPr>
        <w:t xml:space="preserve"> </w:t>
      </w:r>
      <w:r w:rsidR="00D707F5" w:rsidRPr="00EC7554">
        <w:rPr>
          <w:rFonts w:ascii="PermianSerifTypeface" w:hAnsi="PermianSerifTypeface"/>
          <w:sz w:val="22"/>
          <w:lang w:val="ro-RO"/>
        </w:rPr>
        <w:t xml:space="preserve">este </w:t>
      </w:r>
      <w:r w:rsidR="005A48D3" w:rsidRPr="00EC7554">
        <w:rPr>
          <w:rFonts w:ascii="PermianSerifTypeface" w:hAnsi="PermianSerifTypeface"/>
          <w:sz w:val="22"/>
          <w:lang w:val="ro-RO"/>
        </w:rPr>
        <w:t xml:space="preserve">obligată să nu </w:t>
      </w:r>
      <w:r w:rsidR="00D707F5" w:rsidRPr="00EC7554">
        <w:rPr>
          <w:rFonts w:ascii="PermianSerifTypeface" w:hAnsi="PermianSerifTypeface"/>
          <w:sz w:val="22"/>
          <w:lang w:val="ro-RO"/>
        </w:rPr>
        <w:t>intre în relațiile de afaceri cu clientul urmare identificării video</w:t>
      </w:r>
      <w:r w:rsidR="005A48D3" w:rsidRPr="00EC7554">
        <w:rPr>
          <w:rFonts w:ascii="PermianSerifTypeface" w:hAnsi="PermianSerifTypeface"/>
          <w:sz w:val="22"/>
          <w:lang w:val="ro-RO"/>
        </w:rPr>
        <w:t xml:space="preserve"> în </w:t>
      </w:r>
      <w:r w:rsidR="0001221A" w:rsidRPr="00EC7554">
        <w:rPr>
          <w:rFonts w:ascii="PermianSerifTypeface" w:hAnsi="PermianSerifTypeface"/>
          <w:sz w:val="22"/>
          <w:lang w:val="ro-RO"/>
        </w:rPr>
        <w:t>următoarele cazuri</w:t>
      </w:r>
      <w:r w:rsidR="00D707F5" w:rsidRPr="00EC7554">
        <w:rPr>
          <w:rFonts w:ascii="PermianSerifTypeface" w:hAnsi="PermianSerifTypeface"/>
          <w:sz w:val="22"/>
          <w:lang w:val="ro-RO"/>
        </w:rPr>
        <w:t>:</w:t>
      </w:r>
    </w:p>
    <w:p w14:paraId="3431BF31" w14:textId="387E8B04" w:rsidR="00D707F5" w:rsidRPr="00EC7554" w:rsidRDefault="00D707F5" w:rsidP="00FA1D24">
      <w:pPr>
        <w:pStyle w:val="ListParagraph"/>
        <w:numPr>
          <w:ilvl w:val="0"/>
          <w:numId w:val="1"/>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procedura de verificare video nu corespunde cerințelor </w:t>
      </w:r>
      <w:r w:rsidR="00E41A03" w:rsidRPr="00EC7554">
        <w:rPr>
          <w:rFonts w:ascii="PermianSerifTypeface" w:hAnsi="PermianSerifTypeface"/>
          <w:sz w:val="22"/>
          <w:lang w:val="ro-RO"/>
        </w:rPr>
        <w:t>prezentului Regulament</w:t>
      </w:r>
      <w:r w:rsidRPr="00EC7554">
        <w:rPr>
          <w:rFonts w:ascii="PermianSerifTypeface" w:hAnsi="PermianSerifTypeface"/>
          <w:sz w:val="22"/>
          <w:lang w:val="ro-RO"/>
        </w:rPr>
        <w:t>;</w:t>
      </w:r>
    </w:p>
    <w:p w14:paraId="73808EA5" w14:textId="173CC23A" w:rsidR="00D707F5" w:rsidRPr="00EC7554" w:rsidRDefault="00D707F5" w:rsidP="00FA1D24">
      <w:pPr>
        <w:pStyle w:val="ListParagraph"/>
        <w:numPr>
          <w:ilvl w:val="0"/>
          <w:numId w:val="1"/>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există suspiciuni în privința falsificării / nevalabilității</w:t>
      </w:r>
      <w:r w:rsidR="00716D2C" w:rsidRPr="00EC7554">
        <w:rPr>
          <w:rFonts w:ascii="PermianSerifTypeface" w:hAnsi="PermianSerifTypeface"/>
          <w:sz w:val="22"/>
          <w:lang w:val="ro-RO"/>
        </w:rPr>
        <w:t xml:space="preserve"> semnăturii </w:t>
      </w:r>
      <w:r w:rsidR="00D634EF" w:rsidRPr="00EC7554">
        <w:rPr>
          <w:rFonts w:ascii="PermianSerifTypeface" w:hAnsi="PermianSerifTypeface"/>
          <w:sz w:val="22"/>
          <w:lang w:val="ro-RO"/>
        </w:rPr>
        <w:t>electronice/</w:t>
      </w:r>
      <w:r w:rsidR="00716D2C" w:rsidRPr="00EC7554">
        <w:rPr>
          <w:rFonts w:ascii="PermianSerifTypeface" w:hAnsi="PermianSerifTypeface"/>
          <w:sz w:val="22"/>
          <w:lang w:val="ro-RO"/>
        </w:rPr>
        <w:t>digitale</w:t>
      </w:r>
      <w:r w:rsidR="00F83DF2" w:rsidRPr="00EC7554">
        <w:rPr>
          <w:rFonts w:ascii="PermianSerifTypeface" w:hAnsi="PermianSerifTypeface"/>
          <w:sz w:val="22"/>
          <w:lang w:val="ro-RO"/>
        </w:rPr>
        <w:t>, în situația cînd aceasta se utilizează</w:t>
      </w:r>
      <w:r w:rsidRPr="00EC7554">
        <w:rPr>
          <w:rFonts w:ascii="PermianSerifTypeface" w:hAnsi="PermianSerifTypeface"/>
          <w:sz w:val="22"/>
          <w:lang w:val="ro-RO"/>
        </w:rPr>
        <w:t>;</w:t>
      </w:r>
    </w:p>
    <w:p w14:paraId="5E2AD7F8" w14:textId="43487F40" w:rsidR="00D707F5" w:rsidRPr="00EC7554" w:rsidRDefault="00D707F5" w:rsidP="00FA1D24">
      <w:pPr>
        <w:pStyle w:val="ListParagraph"/>
        <w:numPr>
          <w:ilvl w:val="0"/>
          <w:numId w:val="1"/>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există suspiciuni privind existența presiunii și/sau </w:t>
      </w:r>
      <w:r w:rsidR="005408F7" w:rsidRPr="00EC7554">
        <w:rPr>
          <w:rFonts w:ascii="PermianSerifTypeface" w:hAnsi="PermianSerifTypeface"/>
          <w:sz w:val="22"/>
          <w:lang w:val="ro-RO"/>
        </w:rPr>
        <w:t>influenței</w:t>
      </w:r>
      <w:r w:rsidRPr="00EC7554">
        <w:rPr>
          <w:rFonts w:ascii="PermianSerifTypeface" w:hAnsi="PermianSerifTypeface"/>
          <w:sz w:val="22"/>
          <w:lang w:val="ro-RO"/>
        </w:rPr>
        <w:t xml:space="preserve"> fizice/psihologice (viciul de voință) din partea terțelor persoane asupra clientului</w:t>
      </w:r>
      <w:r w:rsidR="00773B5F" w:rsidRPr="00EC7554">
        <w:rPr>
          <w:rFonts w:ascii="PermianSerifTypeface" w:hAnsi="PermianSerifTypeface"/>
          <w:sz w:val="22"/>
          <w:lang w:val="ro-RO"/>
        </w:rPr>
        <w:t>;</w:t>
      </w:r>
    </w:p>
    <w:p w14:paraId="2DF78F76" w14:textId="77777777" w:rsidR="002F7C4D" w:rsidRPr="00EC7554" w:rsidRDefault="002F7C4D" w:rsidP="00FA1D24">
      <w:pPr>
        <w:pStyle w:val="ListParagraph"/>
        <w:numPr>
          <w:ilvl w:val="0"/>
          <w:numId w:val="1"/>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actul de identitate prezentat este deteriorat;</w:t>
      </w:r>
    </w:p>
    <w:p w14:paraId="012533FD" w14:textId="77777777" w:rsidR="00773B5F" w:rsidRPr="00EC7554" w:rsidRDefault="00922CE6" w:rsidP="00FA1D24">
      <w:pPr>
        <w:pStyle w:val="ListParagraph"/>
        <w:numPr>
          <w:ilvl w:val="0"/>
          <w:numId w:val="1"/>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există o suspiciune de spălare a banilor sau de finanțare a terorismului</w:t>
      </w:r>
      <w:r w:rsidR="00DE6420" w:rsidRPr="00EC7554">
        <w:rPr>
          <w:rFonts w:ascii="PermianSerifTypeface" w:hAnsi="PermianSerifTypeface"/>
          <w:sz w:val="22"/>
          <w:lang w:val="ro-RO"/>
        </w:rPr>
        <w:t>;</w:t>
      </w:r>
    </w:p>
    <w:p w14:paraId="0B481926" w14:textId="79FEBB7A" w:rsidR="00DE6420" w:rsidRPr="00EC7554" w:rsidRDefault="00DE6420" w:rsidP="00FA1D24">
      <w:pPr>
        <w:pStyle w:val="ListParagraph"/>
        <w:numPr>
          <w:ilvl w:val="0"/>
          <w:numId w:val="1"/>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există suspiciuni privind veridicitatea, suficiența și precizia datelor de </w:t>
      </w:r>
      <w:r w:rsidR="002F7C4D" w:rsidRPr="00EC7554">
        <w:rPr>
          <w:rFonts w:ascii="PermianSerifTypeface" w:hAnsi="PermianSerifTypeface"/>
          <w:sz w:val="22"/>
          <w:lang w:val="ro-RO"/>
        </w:rPr>
        <w:t>i</w:t>
      </w:r>
      <w:r w:rsidRPr="00EC7554">
        <w:rPr>
          <w:rFonts w:ascii="PermianSerifTypeface" w:hAnsi="PermianSerifTypeface"/>
          <w:sz w:val="22"/>
          <w:lang w:val="ro-RO"/>
        </w:rPr>
        <w:t>dentificare obținute.</w:t>
      </w:r>
    </w:p>
    <w:p w14:paraId="4A846469" w14:textId="77777777" w:rsidR="00B92889" w:rsidRPr="00EC7554" w:rsidRDefault="00B92889" w:rsidP="00EC7554">
      <w:pPr>
        <w:pStyle w:val="ListParagraph"/>
        <w:spacing w:after="120" w:line="276" w:lineRule="auto"/>
        <w:ind w:left="717"/>
        <w:contextualSpacing w:val="0"/>
        <w:jc w:val="both"/>
        <w:rPr>
          <w:rFonts w:ascii="PermianSerifTypeface" w:hAnsi="PermianSerifTypeface"/>
          <w:b/>
          <w:bCs/>
          <w:sz w:val="22"/>
          <w:lang w:val="ro-RO"/>
        </w:rPr>
      </w:pPr>
    </w:p>
    <w:p w14:paraId="6BAFDDD7" w14:textId="00ED3769" w:rsidR="0020671A" w:rsidRPr="00EC7554" w:rsidRDefault="0020671A" w:rsidP="00FA1D24">
      <w:pPr>
        <w:pStyle w:val="ListParagraph"/>
        <w:numPr>
          <w:ilvl w:val="0"/>
          <w:numId w:val="24"/>
        </w:numPr>
        <w:spacing w:after="120" w:line="276" w:lineRule="auto"/>
        <w:contextualSpacing w:val="0"/>
        <w:jc w:val="both"/>
        <w:rPr>
          <w:rFonts w:ascii="PermianSerifTypeface" w:hAnsi="PermianSerifTypeface"/>
          <w:b/>
          <w:bCs/>
          <w:sz w:val="22"/>
          <w:lang w:val="ro-RO"/>
        </w:rPr>
      </w:pPr>
      <w:r w:rsidRPr="00EC7554">
        <w:rPr>
          <w:rFonts w:ascii="PermianSerifTypeface" w:hAnsi="PermianSerifTypeface"/>
          <w:b/>
          <w:bCs/>
          <w:sz w:val="22"/>
          <w:lang w:val="ro-RO"/>
        </w:rPr>
        <w:t>Identificarea prin alte mijloace electronice oferite de către un prestator de servicii de încredere calificat, acreditat în condițiile Legii nr.124/2022.</w:t>
      </w:r>
    </w:p>
    <w:p w14:paraId="54DE650F" w14:textId="3B4D5AF3" w:rsidR="0020671A" w:rsidRPr="00EC7554" w:rsidRDefault="0064289E"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20671A" w:rsidRPr="00EC7554">
        <w:rPr>
          <w:rFonts w:ascii="PermianSerifTypeface" w:hAnsi="PermianSerifTypeface"/>
          <w:sz w:val="22"/>
          <w:lang w:val="ro-RO"/>
        </w:rPr>
        <w:t xml:space="preserve">În cazul în care entitatea </w:t>
      </w:r>
      <w:r w:rsidR="00B71BB4" w:rsidRPr="00EC7554">
        <w:rPr>
          <w:rFonts w:ascii="PermianSerifTypeface" w:hAnsi="PermianSerifTypeface"/>
          <w:sz w:val="22"/>
          <w:lang w:val="ro-RO"/>
        </w:rPr>
        <w:t xml:space="preserve">raportoare </w:t>
      </w:r>
      <w:r w:rsidR="0020671A" w:rsidRPr="00EC7554">
        <w:rPr>
          <w:rFonts w:ascii="PermianSerifTypeface" w:hAnsi="PermianSerifTypeface"/>
          <w:sz w:val="22"/>
          <w:lang w:val="ro-RO"/>
        </w:rPr>
        <w:t xml:space="preserve">externalizează integral sau parțial procesul de </w:t>
      </w:r>
      <w:r w:rsidR="002733D0" w:rsidRPr="00EC7554">
        <w:rPr>
          <w:rFonts w:ascii="PermianSerifTypeface" w:hAnsi="PermianSerifTypeface"/>
          <w:sz w:val="22"/>
          <w:lang w:val="ro-RO"/>
        </w:rPr>
        <w:t xml:space="preserve">identificare </w:t>
      </w:r>
      <w:r w:rsidR="0020671A" w:rsidRPr="00EC7554">
        <w:rPr>
          <w:rFonts w:ascii="PermianSerifTypeface" w:hAnsi="PermianSerifTypeface"/>
          <w:sz w:val="22"/>
          <w:lang w:val="ro-RO"/>
        </w:rPr>
        <w:t xml:space="preserve">la distanță a clienților către un furnizor de servicii externalizate, </w:t>
      </w:r>
      <w:r w:rsidR="002733D0" w:rsidRPr="00EC7554">
        <w:rPr>
          <w:rFonts w:ascii="PermianSerifTypeface" w:hAnsi="PermianSerifTypeface"/>
          <w:sz w:val="22"/>
          <w:lang w:val="ro-RO"/>
        </w:rPr>
        <w:t xml:space="preserve">aceasta va </w:t>
      </w:r>
      <w:r w:rsidR="0020671A" w:rsidRPr="00EC7554">
        <w:rPr>
          <w:rFonts w:ascii="PermianSerifTypeface" w:hAnsi="PermianSerifTypeface"/>
          <w:sz w:val="22"/>
          <w:lang w:val="ro-RO"/>
        </w:rPr>
        <w:t>aplic</w:t>
      </w:r>
      <w:r w:rsidR="002733D0" w:rsidRPr="00EC7554">
        <w:rPr>
          <w:rFonts w:ascii="PermianSerifTypeface" w:hAnsi="PermianSerifTypeface"/>
          <w:sz w:val="22"/>
          <w:lang w:val="ro-RO"/>
        </w:rPr>
        <w:t>a</w:t>
      </w:r>
      <w:r w:rsidR="0020671A" w:rsidRPr="00EC7554">
        <w:rPr>
          <w:rFonts w:ascii="PermianSerifTypeface" w:hAnsi="PermianSerifTypeface"/>
          <w:sz w:val="22"/>
          <w:lang w:val="ro-RO"/>
        </w:rPr>
        <w:t xml:space="preserve">,  înaintea și în timpul relației de afaceri cu furnizorul de servicii externalizate, următoarele măsuri, a căror amploare trebuie ajustată în funcție de risc: </w:t>
      </w:r>
    </w:p>
    <w:p w14:paraId="72D7D646" w14:textId="27735BDC" w:rsidR="0020671A" w:rsidRPr="00EC7554" w:rsidRDefault="0020671A"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 xml:space="preserve">a) </w:t>
      </w:r>
      <w:r w:rsidR="00440612" w:rsidRPr="00EC7554">
        <w:rPr>
          <w:rFonts w:ascii="PermianSerifTypeface" w:hAnsi="PermianSerifTypeface"/>
          <w:sz w:val="22"/>
          <w:lang w:val="ro-MD"/>
        </w:rPr>
        <w:t xml:space="preserve"> </w:t>
      </w:r>
      <w:r w:rsidRPr="00EC7554">
        <w:rPr>
          <w:rFonts w:ascii="PermianSerifTypeface" w:hAnsi="PermianSerifTypeface"/>
          <w:sz w:val="22"/>
          <w:lang w:val="ro-MD"/>
        </w:rPr>
        <w:t>se asigur</w:t>
      </w:r>
      <w:r w:rsidR="009E5CF9" w:rsidRPr="00EC7554">
        <w:rPr>
          <w:rFonts w:ascii="PermianSerifTypeface" w:hAnsi="PermianSerifTypeface"/>
          <w:sz w:val="22"/>
          <w:lang w:val="ro-MD"/>
        </w:rPr>
        <w:t>ă</w:t>
      </w:r>
      <w:r w:rsidRPr="00EC7554">
        <w:rPr>
          <w:rFonts w:ascii="PermianSerifTypeface" w:hAnsi="PermianSerifTypeface"/>
          <w:sz w:val="22"/>
          <w:lang w:val="ro-MD"/>
        </w:rPr>
        <w:t xml:space="preserve"> că furnizorul de servicii externalizate pune în aplicare în mod eficace și respectă politicile și procedurile de </w:t>
      </w:r>
      <w:r w:rsidR="009E5CF9" w:rsidRPr="00EC7554">
        <w:rPr>
          <w:rFonts w:ascii="PermianSerifTypeface" w:hAnsi="PermianSerifTypeface"/>
          <w:sz w:val="22"/>
          <w:lang w:val="ro-MD"/>
        </w:rPr>
        <w:t xml:space="preserve">identificare </w:t>
      </w:r>
      <w:r w:rsidRPr="00EC7554">
        <w:rPr>
          <w:rFonts w:ascii="PermianSerifTypeface" w:hAnsi="PermianSerifTypeface"/>
          <w:sz w:val="22"/>
          <w:lang w:val="ro-MD"/>
        </w:rPr>
        <w:t>la distanță a clienților entității în conformitate cu acordul de externalizare. Acest lucru trebuie realizat prin raportare periodic</w:t>
      </w:r>
      <w:r w:rsidR="009E5CF9" w:rsidRPr="00EC7554">
        <w:rPr>
          <w:rFonts w:ascii="PermianSerifTypeface" w:hAnsi="PermianSerifTypeface"/>
          <w:sz w:val="22"/>
          <w:lang w:val="ro-MD"/>
        </w:rPr>
        <w:t>e</w:t>
      </w:r>
      <w:r w:rsidR="00B45705" w:rsidRPr="00EC7554">
        <w:rPr>
          <w:rFonts w:ascii="PermianSerifTypeface" w:hAnsi="PermianSerifTypeface"/>
          <w:sz w:val="22"/>
          <w:lang w:val="ro-MD"/>
        </w:rPr>
        <w:t xml:space="preserve"> (cel puțin </w:t>
      </w:r>
      <w:r w:rsidR="00FD0BEA" w:rsidRPr="00EC7554">
        <w:rPr>
          <w:rFonts w:ascii="PermianSerifTypeface" w:hAnsi="PermianSerifTypeface"/>
          <w:sz w:val="22"/>
          <w:lang w:val="ro-MD"/>
        </w:rPr>
        <w:t>anuale</w:t>
      </w:r>
      <w:r w:rsidR="00B45705" w:rsidRPr="00EC7554">
        <w:rPr>
          <w:rFonts w:ascii="PermianSerifTypeface" w:hAnsi="PermianSerifTypeface"/>
          <w:sz w:val="22"/>
          <w:lang w:val="ro-MD"/>
        </w:rPr>
        <w:t>)</w:t>
      </w:r>
      <w:r w:rsidRPr="00EC7554">
        <w:rPr>
          <w:rFonts w:ascii="PermianSerifTypeface" w:hAnsi="PermianSerifTypeface"/>
          <w:sz w:val="22"/>
          <w:lang w:val="ro-MD"/>
        </w:rPr>
        <w:t xml:space="preserve">, monitorizare continuă, vizite la fața locului sau teste prin eșantionare; </w:t>
      </w:r>
    </w:p>
    <w:p w14:paraId="5D4435DC" w14:textId="404AF08E" w:rsidR="0020671A" w:rsidRPr="00EC7554" w:rsidRDefault="0020671A"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 xml:space="preserve">b) </w:t>
      </w:r>
      <w:r w:rsidR="009E5CF9" w:rsidRPr="00EC7554">
        <w:rPr>
          <w:rFonts w:ascii="PermianSerifTypeface" w:hAnsi="PermianSerifTypeface"/>
          <w:sz w:val="22"/>
          <w:lang w:val="ro-MD"/>
        </w:rPr>
        <w:t xml:space="preserve"> </w:t>
      </w:r>
      <w:r w:rsidRPr="00EC7554">
        <w:rPr>
          <w:rFonts w:ascii="PermianSerifTypeface" w:hAnsi="PermianSerifTypeface"/>
          <w:sz w:val="22"/>
          <w:lang w:val="ro-MD"/>
        </w:rPr>
        <w:t>efectue</w:t>
      </w:r>
      <w:r w:rsidR="009E5CF9" w:rsidRPr="00EC7554">
        <w:rPr>
          <w:rFonts w:ascii="PermianSerifTypeface" w:hAnsi="PermianSerifTypeface"/>
          <w:sz w:val="22"/>
          <w:lang w:val="ro-MD"/>
        </w:rPr>
        <w:t>a</w:t>
      </w:r>
      <w:r w:rsidRPr="00EC7554">
        <w:rPr>
          <w:rFonts w:ascii="PermianSerifTypeface" w:hAnsi="PermianSerifTypeface"/>
          <w:sz w:val="22"/>
          <w:lang w:val="ro-MD"/>
        </w:rPr>
        <w:t>z</w:t>
      </w:r>
      <w:r w:rsidR="009E5CF9" w:rsidRPr="00EC7554">
        <w:rPr>
          <w:rFonts w:ascii="PermianSerifTypeface" w:hAnsi="PermianSerifTypeface"/>
          <w:sz w:val="22"/>
          <w:lang w:val="ro-MD"/>
        </w:rPr>
        <w:t>ă</w:t>
      </w:r>
      <w:r w:rsidRPr="00EC7554">
        <w:rPr>
          <w:rFonts w:ascii="PermianSerifTypeface" w:hAnsi="PermianSerifTypeface"/>
          <w:sz w:val="22"/>
          <w:lang w:val="ro-MD"/>
        </w:rPr>
        <w:t xml:space="preserve"> evaluări pentru a se asigura că furnizorul de servicii externalizate este suficient de echipat și capabil să efectueze procesul de </w:t>
      </w:r>
      <w:r w:rsidR="009E5CF9" w:rsidRPr="00EC7554">
        <w:rPr>
          <w:rFonts w:ascii="PermianSerifTypeface" w:hAnsi="PermianSerifTypeface"/>
          <w:sz w:val="22"/>
          <w:lang w:val="ro-MD"/>
        </w:rPr>
        <w:t xml:space="preserve">identificare </w:t>
      </w:r>
      <w:r w:rsidRPr="00EC7554">
        <w:rPr>
          <w:rFonts w:ascii="PermianSerifTypeface" w:hAnsi="PermianSerifTypeface"/>
          <w:sz w:val="22"/>
          <w:lang w:val="ro-MD"/>
        </w:rPr>
        <w:t xml:space="preserve">la distanță a clienților. Evaluările pot include, dar nu se limitează la evaluarea formării personalului, a adecvării tehnologice și a guvernanței datelor la furnizorul de servicii externalizate; </w:t>
      </w:r>
    </w:p>
    <w:p w14:paraId="2CFDE0C0" w14:textId="66E4C076" w:rsidR="00ED40B6" w:rsidRPr="00EC7554" w:rsidRDefault="00ED40B6"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c) în caz de necesitate să solicite un audit complex, aferent procesului de identificare, conform standardelor internaționale în domeniu;</w:t>
      </w:r>
    </w:p>
    <w:p w14:paraId="1CD331A2" w14:textId="509C35C1" w:rsidR="0020671A" w:rsidRPr="00EC7554" w:rsidRDefault="00ED40B6"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d</w:t>
      </w:r>
      <w:r w:rsidR="0020671A" w:rsidRPr="00EC7554">
        <w:rPr>
          <w:rFonts w:ascii="PermianSerifTypeface" w:hAnsi="PermianSerifTypeface"/>
          <w:sz w:val="22"/>
          <w:lang w:val="ro-MD"/>
        </w:rPr>
        <w:t>)</w:t>
      </w:r>
      <w:r w:rsidR="009E5CF9" w:rsidRPr="00EC7554">
        <w:rPr>
          <w:rFonts w:ascii="PermianSerifTypeface" w:hAnsi="PermianSerifTypeface"/>
          <w:sz w:val="22"/>
          <w:lang w:val="ro-MD"/>
        </w:rPr>
        <w:t xml:space="preserve">   </w:t>
      </w:r>
      <w:r w:rsidR="0020671A" w:rsidRPr="00EC7554">
        <w:rPr>
          <w:rFonts w:ascii="PermianSerifTypeface" w:hAnsi="PermianSerifTypeface"/>
          <w:sz w:val="22"/>
          <w:lang w:val="ro-MD"/>
        </w:rPr>
        <w:t>se asigur</w:t>
      </w:r>
      <w:r w:rsidR="009E5CF9" w:rsidRPr="00EC7554">
        <w:rPr>
          <w:rFonts w:ascii="PermianSerifTypeface" w:hAnsi="PermianSerifTypeface"/>
          <w:sz w:val="22"/>
          <w:lang w:val="ro-MD"/>
        </w:rPr>
        <w:t>ă</w:t>
      </w:r>
      <w:r w:rsidR="0020671A" w:rsidRPr="00EC7554">
        <w:rPr>
          <w:rFonts w:ascii="PermianSerifTypeface" w:hAnsi="PermianSerifTypeface"/>
          <w:sz w:val="22"/>
          <w:lang w:val="ro-MD"/>
        </w:rPr>
        <w:t xml:space="preserve"> că furnizorul de servicii externalizate informează entitatea cu privire la orice propunere de modificare a procesului de </w:t>
      </w:r>
      <w:r w:rsidR="009E5CF9" w:rsidRPr="00EC7554">
        <w:rPr>
          <w:rFonts w:ascii="PermianSerifTypeface" w:hAnsi="PermianSerifTypeface"/>
          <w:sz w:val="22"/>
          <w:lang w:val="ro-MD"/>
        </w:rPr>
        <w:t xml:space="preserve">identificare </w:t>
      </w:r>
      <w:r w:rsidR="0020671A" w:rsidRPr="00EC7554">
        <w:rPr>
          <w:rFonts w:ascii="PermianSerifTypeface" w:hAnsi="PermianSerifTypeface"/>
          <w:sz w:val="22"/>
          <w:lang w:val="ro-MD"/>
        </w:rPr>
        <w:t>la distanță a clienților sau cu privire la orice modificare adusă soluției furnizate de furnizorul de servicii externalizate</w:t>
      </w:r>
      <w:r w:rsidR="00A70DEA" w:rsidRPr="00EC7554">
        <w:rPr>
          <w:rFonts w:ascii="PermianSerifTypeface" w:hAnsi="PermianSerifTypeface"/>
          <w:sz w:val="22"/>
          <w:lang w:val="ro-MD"/>
        </w:rPr>
        <w:t>;</w:t>
      </w:r>
      <w:r w:rsidR="0020671A" w:rsidRPr="00EC7554">
        <w:rPr>
          <w:rFonts w:ascii="PermianSerifTypeface" w:hAnsi="PermianSerifTypeface"/>
          <w:sz w:val="22"/>
          <w:lang w:val="ro-MD"/>
        </w:rPr>
        <w:t xml:space="preserve"> </w:t>
      </w:r>
    </w:p>
    <w:p w14:paraId="21392A5E" w14:textId="56471611" w:rsidR="00AF18E9" w:rsidRPr="00EC7554" w:rsidRDefault="00ED40B6"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e</w:t>
      </w:r>
      <w:r w:rsidR="00AF18E9" w:rsidRPr="00EC7554">
        <w:rPr>
          <w:rFonts w:ascii="PermianSerifTypeface" w:hAnsi="PermianSerifTypeface"/>
          <w:sz w:val="22"/>
          <w:lang w:val="ro-MD"/>
        </w:rPr>
        <w:t>) există mecanisme adecvate de confidențialitate în ceea ce privește datele și alte informații;</w:t>
      </w:r>
    </w:p>
    <w:p w14:paraId="7D7B49C5" w14:textId="50D41A09" w:rsidR="00497694" w:rsidRPr="00EC7554" w:rsidRDefault="00ED40B6"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f</w:t>
      </w:r>
      <w:r w:rsidR="00497694" w:rsidRPr="00EC7554">
        <w:rPr>
          <w:rFonts w:ascii="PermianSerifTypeface" w:hAnsi="PermianSerifTypeface"/>
          <w:sz w:val="22"/>
          <w:lang w:val="ro-MD"/>
        </w:rPr>
        <w:t>) există o analiză aprofundată, bazată pe riscuri, a funcțiilor</w:t>
      </w:r>
      <w:r w:rsidR="00CB0E49">
        <w:rPr>
          <w:rFonts w:ascii="PermianSerifTypeface" w:hAnsi="PermianSerifTypeface"/>
          <w:sz w:val="22"/>
          <w:lang w:val="ro-MD"/>
        </w:rPr>
        <w:t>,</w:t>
      </w:r>
      <w:r w:rsidR="00497694" w:rsidRPr="00EC7554">
        <w:rPr>
          <w:rFonts w:ascii="PermianSerifTypeface" w:hAnsi="PermianSerifTypeface"/>
          <w:sz w:val="22"/>
          <w:lang w:val="ro-MD"/>
        </w:rPr>
        <w:t xml:space="preserve"> a datelor și a sistemelor asociate care sunt avute în vedere pentru externalizare sau care au fost externalizate și să abordeze riscurile potențiale, în special riscurile operaționale, inclusiv riscurile de natură juridică, TIC, de conformitate și reputațional, precum și limitările de supraveghere aferente țărilor în care sunt sau pot fi furnizate serviciile externalizate și în care datele sunt stocate sau este posibil să fie stocate</w:t>
      </w:r>
      <w:r w:rsidR="00E11A55" w:rsidRPr="00EC7554">
        <w:rPr>
          <w:rFonts w:ascii="PermianSerifTypeface" w:hAnsi="PermianSerifTypeface"/>
          <w:sz w:val="22"/>
          <w:lang w:val="ro-MD"/>
        </w:rPr>
        <w:t>.</w:t>
      </w:r>
    </w:p>
    <w:p w14:paraId="35A6AE01" w14:textId="77777777" w:rsidR="00A70DEA" w:rsidRPr="00EC7554" w:rsidRDefault="00A70DEA" w:rsidP="00EC7554">
      <w:pPr>
        <w:spacing w:after="120" w:line="276" w:lineRule="auto"/>
        <w:ind w:left="360" w:hanging="360"/>
        <w:jc w:val="both"/>
        <w:rPr>
          <w:rFonts w:ascii="PermianSerifTypeface" w:hAnsi="PermianSerifTypeface"/>
          <w:sz w:val="22"/>
          <w:lang w:val="ro-MD"/>
        </w:rPr>
      </w:pPr>
    </w:p>
    <w:p w14:paraId="6D23DF3A" w14:textId="675EEC0F" w:rsidR="0020671A" w:rsidRPr="00EC7554" w:rsidRDefault="0064289E"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20671A" w:rsidRPr="00EC7554">
        <w:rPr>
          <w:rFonts w:ascii="PermianSerifTypeface" w:hAnsi="PermianSerifTypeface"/>
          <w:sz w:val="22"/>
          <w:lang w:val="ro-RO"/>
        </w:rPr>
        <w:t xml:space="preserve">În cazul în care furnizorul de servicii externalizate stochează date ale clienților, inclusiv, dar fără a se limita la fotografii, materiale video și documente, în timpul procesului de </w:t>
      </w:r>
      <w:r w:rsidR="008E1F2D" w:rsidRPr="00EC7554">
        <w:rPr>
          <w:rFonts w:ascii="PermianSerifTypeface" w:hAnsi="PermianSerifTypeface"/>
          <w:sz w:val="22"/>
          <w:lang w:val="ro-RO"/>
        </w:rPr>
        <w:t xml:space="preserve">identificare </w:t>
      </w:r>
      <w:r w:rsidR="0020671A" w:rsidRPr="00EC7554">
        <w:rPr>
          <w:rFonts w:ascii="PermianSerifTypeface" w:hAnsi="PermianSerifTypeface"/>
          <w:sz w:val="22"/>
          <w:lang w:val="ro-RO"/>
        </w:rPr>
        <w:t>la distanță, entitatea</w:t>
      </w:r>
      <w:r w:rsidR="000942B1" w:rsidRPr="00EC7554">
        <w:rPr>
          <w:rFonts w:ascii="PermianSerifTypeface" w:hAnsi="PermianSerifTypeface"/>
          <w:sz w:val="22"/>
          <w:lang w:val="ro-RO"/>
        </w:rPr>
        <w:t xml:space="preserve"> raportoare</w:t>
      </w:r>
      <w:r w:rsidR="0020671A" w:rsidRPr="00EC7554">
        <w:rPr>
          <w:rFonts w:ascii="PermianSerifTypeface" w:hAnsi="PermianSerifTypeface"/>
          <w:sz w:val="22"/>
          <w:lang w:val="ro-RO"/>
        </w:rPr>
        <w:t xml:space="preserve"> trebuie să se asigure că: </w:t>
      </w:r>
    </w:p>
    <w:p w14:paraId="1437A9EF" w14:textId="21E0677E" w:rsidR="0020671A" w:rsidRPr="00EC7554" w:rsidRDefault="0020671A"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a) numai datele necesare ale clientului sunt colectate și stocate în conformitate cu perioad</w:t>
      </w:r>
      <w:r w:rsidR="008E1F2D" w:rsidRPr="00EC7554">
        <w:rPr>
          <w:rFonts w:ascii="PermianSerifTypeface" w:hAnsi="PermianSerifTypeface"/>
          <w:sz w:val="22"/>
          <w:lang w:val="ro-MD"/>
        </w:rPr>
        <w:t>a</w:t>
      </w:r>
      <w:r w:rsidRPr="00EC7554">
        <w:rPr>
          <w:rFonts w:ascii="PermianSerifTypeface" w:hAnsi="PermianSerifTypeface"/>
          <w:sz w:val="22"/>
          <w:lang w:val="ro-MD"/>
        </w:rPr>
        <w:t xml:space="preserve"> de păstrare </w:t>
      </w:r>
      <w:r w:rsidR="00C258A5" w:rsidRPr="00EC7554">
        <w:rPr>
          <w:rFonts w:ascii="PermianSerifTypeface" w:hAnsi="PermianSerifTypeface"/>
          <w:sz w:val="22"/>
          <w:lang w:val="ro-MD"/>
        </w:rPr>
        <w:t>autorizată</w:t>
      </w:r>
      <w:r w:rsidRPr="00EC7554">
        <w:rPr>
          <w:rFonts w:ascii="PermianSerifTypeface" w:hAnsi="PermianSerifTypeface"/>
          <w:sz w:val="22"/>
          <w:lang w:val="ro-MD"/>
        </w:rPr>
        <w:t xml:space="preserve">; </w:t>
      </w:r>
    </w:p>
    <w:p w14:paraId="367F0506" w14:textId="77777777" w:rsidR="0020671A" w:rsidRPr="00EC7554" w:rsidRDefault="0020671A"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 xml:space="preserve">b) accesul la date este strict limitat și înregistrat; </w:t>
      </w:r>
    </w:p>
    <w:p w14:paraId="41F090CB" w14:textId="77777777" w:rsidR="0020671A" w:rsidRPr="00EC7554" w:rsidRDefault="0020671A" w:rsidP="00EC7554">
      <w:pPr>
        <w:spacing w:after="120" w:line="276" w:lineRule="auto"/>
        <w:ind w:left="360" w:hanging="360"/>
        <w:jc w:val="both"/>
        <w:rPr>
          <w:rFonts w:ascii="PermianSerifTypeface" w:hAnsi="PermianSerifTypeface"/>
          <w:sz w:val="22"/>
          <w:lang w:val="ro-MD"/>
        </w:rPr>
      </w:pPr>
      <w:r w:rsidRPr="00EC7554">
        <w:rPr>
          <w:rFonts w:ascii="PermianSerifTypeface" w:hAnsi="PermianSerifTypeface"/>
          <w:sz w:val="22"/>
          <w:lang w:val="ro-MD"/>
        </w:rPr>
        <w:t>c) sunt puse în aplicare măsuri de securitate adecvate pentru a asigura protecția datelor stocate.</w:t>
      </w:r>
    </w:p>
    <w:p w14:paraId="52E02DB5" w14:textId="72573CA1" w:rsidR="0045713D" w:rsidRPr="00EC7554" w:rsidRDefault="0045713D" w:rsidP="00EC7554">
      <w:pPr>
        <w:spacing w:after="120" w:line="276" w:lineRule="auto"/>
        <w:ind w:left="360" w:hanging="360"/>
        <w:jc w:val="both"/>
        <w:rPr>
          <w:rFonts w:ascii="PermianSerifTypeface" w:hAnsi="PermianSerifTypeface"/>
          <w:color w:val="262626"/>
          <w:sz w:val="22"/>
          <w:shd w:val="clear" w:color="auto" w:fill="FFFFFF"/>
          <w:lang w:val="ro-RO"/>
        </w:rPr>
      </w:pPr>
    </w:p>
    <w:p w14:paraId="06FD865B" w14:textId="123B5057" w:rsidR="00763682" w:rsidRPr="00EC7554" w:rsidRDefault="00763682" w:rsidP="00EC7554">
      <w:pPr>
        <w:spacing w:after="120" w:line="276" w:lineRule="auto"/>
        <w:ind w:left="360" w:hanging="360"/>
        <w:jc w:val="center"/>
        <w:rPr>
          <w:rFonts w:ascii="PermianSerifTypeface" w:hAnsi="PermianSerifTypeface"/>
          <w:b/>
          <w:sz w:val="22"/>
          <w:lang w:val="ro-RO"/>
        </w:rPr>
      </w:pPr>
      <w:r w:rsidRPr="00EC7554">
        <w:rPr>
          <w:rFonts w:ascii="PermianSerifTypeface" w:hAnsi="PermianSerifTypeface"/>
          <w:b/>
          <w:sz w:val="22"/>
          <w:lang w:val="ro-RO"/>
        </w:rPr>
        <w:t xml:space="preserve">Capitolul </w:t>
      </w:r>
      <w:r w:rsidR="00E22BE0" w:rsidRPr="00EC7554">
        <w:rPr>
          <w:rFonts w:ascii="PermianSerifTypeface" w:hAnsi="PermianSerifTypeface"/>
          <w:b/>
          <w:sz w:val="22"/>
          <w:lang w:val="ro-RO"/>
        </w:rPr>
        <w:t>V</w:t>
      </w:r>
      <w:r w:rsidR="00080A74" w:rsidRPr="00EC7554">
        <w:rPr>
          <w:rFonts w:ascii="PermianSerifTypeface" w:hAnsi="PermianSerifTypeface"/>
          <w:b/>
          <w:sz w:val="22"/>
          <w:lang w:val="ro-RO"/>
        </w:rPr>
        <w:t>.</w:t>
      </w:r>
      <w:r w:rsidRPr="00EC7554">
        <w:rPr>
          <w:rFonts w:ascii="PermianSerifTypeface" w:hAnsi="PermianSerifTypeface"/>
          <w:b/>
          <w:sz w:val="22"/>
          <w:lang w:val="ro-RO"/>
        </w:rPr>
        <w:t xml:space="preserve"> Cerințe privind sistemul de control intern</w:t>
      </w:r>
    </w:p>
    <w:p w14:paraId="6A456B86" w14:textId="23BB09F1" w:rsidR="0001221A" w:rsidRPr="00EC7554" w:rsidRDefault="00BD3D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D34EB8" w:rsidRPr="00EC7554">
        <w:rPr>
          <w:rFonts w:ascii="PermianSerifTypeface" w:hAnsi="PermianSerifTypeface"/>
          <w:sz w:val="22"/>
          <w:lang w:val="ro-RO"/>
        </w:rPr>
        <w:t xml:space="preserve">Angajatul </w:t>
      </w:r>
      <w:r w:rsidR="00F9540B" w:rsidRPr="00EC7554">
        <w:rPr>
          <w:rFonts w:ascii="PermianSerifTypeface" w:hAnsi="PermianSerifTypeface"/>
          <w:sz w:val="22"/>
          <w:lang w:val="ro-RO"/>
        </w:rPr>
        <w:t>entității raportoare</w:t>
      </w:r>
      <w:r w:rsidR="00F9540B" w:rsidRPr="00EC7554" w:rsidDel="00F9540B">
        <w:rPr>
          <w:rFonts w:ascii="PermianSerifTypeface" w:hAnsi="PermianSerifTypeface"/>
          <w:sz w:val="22"/>
          <w:lang w:val="ro-RO"/>
        </w:rPr>
        <w:t xml:space="preserve"> </w:t>
      </w:r>
      <w:r w:rsidR="005408F7" w:rsidRPr="00EC7554">
        <w:rPr>
          <w:rFonts w:ascii="PermianSerifTypeface" w:hAnsi="PermianSerifTypeface"/>
          <w:sz w:val="22"/>
          <w:lang w:val="ro-RO"/>
        </w:rPr>
        <w:t>responsabil</w:t>
      </w:r>
      <w:r w:rsidR="00D34EB8" w:rsidRPr="00EC7554">
        <w:rPr>
          <w:rFonts w:ascii="PermianSerifTypeface" w:hAnsi="PermianSerifTypeface"/>
          <w:sz w:val="22"/>
          <w:lang w:val="ro-RO"/>
        </w:rPr>
        <w:t xml:space="preserve"> de </w:t>
      </w:r>
      <w:r w:rsidR="00763682" w:rsidRPr="00EC7554">
        <w:rPr>
          <w:rFonts w:ascii="PermianSerifTypeface" w:hAnsi="PermianSerifTypeface"/>
          <w:sz w:val="22"/>
          <w:lang w:val="ro-RO"/>
        </w:rPr>
        <w:t xml:space="preserve">efectuarea identificării prin mijloace electronice a </w:t>
      </w:r>
      <w:r w:rsidR="00DB102A" w:rsidRPr="00EC7554">
        <w:rPr>
          <w:rFonts w:ascii="PermianSerifTypeface" w:hAnsi="PermianSerifTypeface"/>
          <w:sz w:val="22"/>
          <w:lang w:val="ro-RO"/>
        </w:rPr>
        <w:t>c</w:t>
      </w:r>
      <w:r w:rsidR="00D34EB8" w:rsidRPr="00EC7554">
        <w:rPr>
          <w:rFonts w:ascii="PermianSerifTypeface" w:hAnsi="PermianSerifTypeface"/>
          <w:sz w:val="22"/>
          <w:lang w:val="ro-RO"/>
        </w:rPr>
        <w:t xml:space="preserve">lientului </w:t>
      </w:r>
      <w:r w:rsidR="00763682" w:rsidRPr="00EC7554">
        <w:rPr>
          <w:rFonts w:ascii="PermianSerifTypeface" w:hAnsi="PermianSerifTypeface"/>
          <w:sz w:val="22"/>
          <w:lang w:val="ro-RO"/>
        </w:rPr>
        <w:t xml:space="preserve">trebuie să dispună de un nivel de calificare profesională </w:t>
      </w:r>
      <w:r w:rsidR="00C505C7" w:rsidRPr="00EC7554">
        <w:rPr>
          <w:rFonts w:ascii="PermianSerifTypeface" w:hAnsi="PermianSerifTypeface"/>
          <w:sz w:val="22"/>
          <w:lang w:val="ro-RO"/>
        </w:rPr>
        <w:t xml:space="preserve">suficientă </w:t>
      </w:r>
      <w:r w:rsidR="00763682" w:rsidRPr="00EC7554">
        <w:rPr>
          <w:rFonts w:ascii="PermianSerifTypeface" w:hAnsi="PermianSerifTypeface"/>
          <w:sz w:val="22"/>
          <w:lang w:val="ro-RO"/>
        </w:rPr>
        <w:t>în domeniul identificării clienților</w:t>
      </w:r>
      <w:r w:rsidR="00DB102A" w:rsidRPr="00EC7554">
        <w:rPr>
          <w:rFonts w:ascii="PermianSerifTypeface" w:hAnsi="PermianSerifTypeface"/>
          <w:sz w:val="22"/>
          <w:lang w:val="ro-RO"/>
        </w:rPr>
        <w:t>,</w:t>
      </w:r>
      <w:r w:rsidR="00763682" w:rsidRPr="00EC7554">
        <w:rPr>
          <w:rFonts w:ascii="PermianSerifTypeface" w:hAnsi="PermianSerifTypeface"/>
          <w:sz w:val="22"/>
          <w:lang w:val="ro-RO"/>
        </w:rPr>
        <w:t xml:space="preserve"> în </w:t>
      </w:r>
      <w:r w:rsidR="0001221A" w:rsidRPr="00EC7554">
        <w:rPr>
          <w:rFonts w:ascii="PermianSerifTypeface" w:hAnsi="PermianSerifTypeface"/>
          <w:sz w:val="22"/>
          <w:lang w:val="ro-RO"/>
        </w:rPr>
        <w:t xml:space="preserve">vederea </w:t>
      </w:r>
      <w:r w:rsidR="00763682" w:rsidRPr="00EC7554">
        <w:rPr>
          <w:rFonts w:ascii="PermianSerifTypeface" w:hAnsi="PermianSerifTypeface"/>
          <w:sz w:val="22"/>
          <w:lang w:val="ro-RO"/>
        </w:rPr>
        <w:t>prevenirii spălării banilor și combaterii finanțării terorismului</w:t>
      </w:r>
      <w:r w:rsidR="00C505C7" w:rsidRPr="00EC7554">
        <w:rPr>
          <w:rFonts w:ascii="PermianSerifTypeface" w:hAnsi="PermianSerifTypeface"/>
          <w:sz w:val="22"/>
          <w:lang w:val="ro-RO"/>
        </w:rPr>
        <w:t xml:space="preserve">, </w:t>
      </w:r>
      <w:r w:rsidR="0001221A" w:rsidRPr="00EC7554">
        <w:rPr>
          <w:rFonts w:ascii="PermianSerifTypeface" w:hAnsi="PermianSerifTypeface"/>
          <w:sz w:val="22"/>
          <w:lang w:val="ro-RO"/>
        </w:rPr>
        <w:t>care include:</w:t>
      </w:r>
    </w:p>
    <w:p w14:paraId="53238369" w14:textId="04F8F694" w:rsidR="0001221A" w:rsidRPr="00EC7554" w:rsidRDefault="004C5D5A" w:rsidP="00FA1D24">
      <w:pPr>
        <w:pStyle w:val="ListParagraph"/>
        <w:numPr>
          <w:ilvl w:val="0"/>
          <w:numId w:val="2"/>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cel puțin </w:t>
      </w:r>
      <w:r w:rsidR="00C505C7" w:rsidRPr="00EC7554">
        <w:rPr>
          <w:rFonts w:ascii="PermianSerifTypeface" w:hAnsi="PermianSerifTypeface"/>
          <w:sz w:val="22"/>
          <w:lang w:val="ro-RO"/>
        </w:rPr>
        <w:t>5 ani</w:t>
      </w:r>
      <w:r w:rsidR="00D34EB8" w:rsidRPr="00EC7554">
        <w:rPr>
          <w:rFonts w:ascii="PermianSerifTypeface" w:hAnsi="PermianSerifTypeface"/>
          <w:sz w:val="22"/>
          <w:lang w:val="ro-RO"/>
        </w:rPr>
        <w:t xml:space="preserve"> </w:t>
      </w:r>
      <w:r w:rsidR="0001221A" w:rsidRPr="00EC7554">
        <w:rPr>
          <w:rFonts w:ascii="PermianSerifTypeface" w:hAnsi="PermianSerifTypeface"/>
          <w:sz w:val="22"/>
          <w:lang w:val="ro-RO"/>
        </w:rPr>
        <w:t>experiență</w:t>
      </w:r>
      <w:r w:rsidR="00E5490C" w:rsidRPr="00EC7554">
        <w:rPr>
          <w:rFonts w:ascii="PermianSerifTypeface" w:hAnsi="PermianSerifTypeface"/>
          <w:sz w:val="22"/>
          <w:lang w:val="ro-RO"/>
        </w:rPr>
        <w:t>;</w:t>
      </w:r>
    </w:p>
    <w:p w14:paraId="2D5BCB92" w14:textId="5E183679" w:rsidR="00763682" w:rsidRPr="00EC7554" w:rsidRDefault="0001221A" w:rsidP="00FA1D24">
      <w:pPr>
        <w:pStyle w:val="ListParagraph"/>
        <w:numPr>
          <w:ilvl w:val="0"/>
          <w:numId w:val="2"/>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dispune de </w:t>
      </w:r>
      <w:r w:rsidR="00D34EB8" w:rsidRPr="00EC7554">
        <w:rPr>
          <w:rFonts w:ascii="PermianSerifTypeface" w:hAnsi="PermianSerifTypeface"/>
          <w:sz w:val="22"/>
          <w:lang w:val="ro-RO"/>
        </w:rPr>
        <w:t xml:space="preserve">o instruire specială în scopul identificării </w:t>
      </w:r>
      <w:r w:rsidR="00ED6853" w:rsidRPr="00EC7554">
        <w:rPr>
          <w:rFonts w:ascii="PermianSerifTypeface" w:hAnsi="PermianSerifTypeface"/>
          <w:sz w:val="22"/>
          <w:lang w:val="ro-RO"/>
        </w:rPr>
        <w:t xml:space="preserve">prin mijloace electronice </w:t>
      </w:r>
      <w:r w:rsidR="00D34EB8" w:rsidRPr="00EC7554">
        <w:rPr>
          <w:rFonts w:ascii="PermianSerifTypeface" w:hAnsi="PermianSerifTypeface"/>
          <w:sz w:val="22"/>
          <w:lang w:val="ro-RO"/>
        </w:rPr>
        <w:t>a clienților</w:t>
      </w:r>
      <w:r w:rsidR="008806BF" w:rsidRPr="00EC7554">
        <w:rPr>
          <w:rFonts w:ascii="PermianSerifTypeface" w:hAnsi="PermianSerifTypeface"/>
          <w:sz w:val="22"/>
          <w:lang w:val="ro-RO"/>
        </w:rPr>
        <w:t>;</w:t>
      </w:r>
    </w:p>
    <w:p w14:paraId="2259EBAC" w14:textId="60DFED6A" w:rsidR="00597C90" w:rsidRPr="00EC7554" w:rsidRDefault="00597C90" w:rsidP="00FA1D24">
      <w:pPr>
        <w:pStyle w:val="Default"/>
        <w:numPr>
          <w:ilvl w:val="0"/>
          <w:numId w:val="2"/>
        </w:numPr>
        <w:spacing w:after="120" w:line="276" w:lineRule="auto"/>
        <w:jc w:val="both"/>
        <w:rPr>
          <w:rFonts w:ascii="PermianSerifTypeface" w:hAnsi="PermianSerifTypeface"/>
          <w:sz w:val="22"/>
          <w:szCs w:val="22"/>
          <w:lang w:val="ro-RO"/>
        </w:rPr>
      </w:pPr>
      <w:r w:rsidRPr="00EC7554">
        <w:rPr>
          <w:rFonts w:ascii="PermianSerifTypeface" w:hAnsi="PermianSerifTypeface"/>
          <w:color w:val="auto"/>
          <w:sz w:val="22"/>
          <w:szCs w:val="22"/>
          <w:lang w:val="ro-RO"/>
        </w:rPr>
        <w:t>dispune de cunoștințe suficiente despre reglementările aplicabile în materie de prevenirea și combaterea spălării banilor și a finanțării terorismului;</w:t>
      </w:r>
    </w:p>
    <w:p w14:paraId="0BA71154" w14:textId="7A9589C7" w:rsidR="00597C90" w:rsidRPr="00EC7554" w:rsidRDefault="00597C90" w:rsidP="00FA1D24">
      <w:pPr>
        <w:pStyle w:val="Default"/>
        <w:numPr>
          <w:ilvl w:val="0"/>
          <w:numId w:val="2"/>
        </w:numPr>
        <w:spacing w:after="120" w:line="276" w:lineRule="auto"/>
        <w:jc w:val="both"/>
        <w:rPr>
          <w:rFonts w:ascii="PermianSerifTypeface" w:hAnsi="PermianSerifTypeface"/>
          <w:sz w:val="22"/>
          <w:szCs w:val="22"/>
          <w:lang w:val="ro-RO"/>
        </w:rPr>
      </w:pPr>
      <w:r w:rsidRPr="00EC7554">
        <w:rPr>
          <w:rFonts w:ascii="PermianSerifTypeface" w:hAnsi="PermianSerifTypeface"/>
          <w:color w:val="auto"/>
          <w:sz w:val="22"/>
          <w:szCs w:val="22"/>
          <w:lang w:val="ro-RO"/>
        </w:rPr>
        <w:t>dispune de cunoștințe suficiente despre aspectele de securitate ale verificării la distanță și care este suficient de instruit pentru a anticipa și a preveni utilizarea intenționată sau deliberată a tehnicilor de înșelăciune legate de verificarea la distanță, precum și pentru a detecta și a reacționa în cazul apariției acestora</w:t>
      </w:r>
      <w:r w:rsidR="008806BF" w:rsidRPr="00EC7554">
        <w:rPr>
          <w:rFonts w:ascii="PermianSerifTypeface" w:hAnsi="PermianSerifTypeface"/>
          <w:sz w:val="22"/>
          <w:szCs w:val="22"/>
          <w:lang w:val="ro-RO"/>
        </w:rPr>
        <w:t>.</w:t>
      </w:r>
    </w:p>
    <w:p w14:paraId="3561369E" w14:textId="1C2F9808" w:rsidR="00407BF6" w:rsidRPr="00EC7554" w:rsidRDefault="00980048"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Identificarea </w:t>
      </w:r>
      <w:r w:rsidR="00407BF6" w:rsidRPr="00EC7554">
        <w:rPr>
          <w:rFonts w:ascii="PermianSerifTypeface" w:hAnsi="PermianSerifTypeface"/>
          <w:sz w:val="22"/>
          <w:lang w:val="ro-RO"/>
        </w:rPr>
        <w:t xml:space="preserve">video a </w:t>
      </w:r>
      <w:r w:rsidR="00325E86" w:rsidRPr="00EC7554">
        <w:rPr>
          <w:rFonts w:ascii="PermianSerifTypeface" w:hAnsi="PermianSerifTypeface"/>
          <w:sz w:val="22"/>
          <w:lang w:val="ro-RO"/>
        </w:rPr>
        <w:t>c</w:t>
      </w:r>
      <w:r w:rsidRPr="00EC7554">
        <w:rPr>
          <w:rFonts w:ascii="PermianSerifTypeface" w:hAnsi="PermianSerifTypeface"/>
          <w:sz w:val="22"/>
          <w:lang w:val="ro-RO"/>
        </w:rPr>
        <w:t xml:space="preserve">lientului </w:t>
      </w:r>
      <w:r w:rsidR="00407BF6" w:rsidRPr="00EC7554">
        <w:rPr>
          <w:rFonts w:ascii="PermianSerifTypeface" w:hAnsi="PermianSerifTypeface"/>
          <w:sz w:val="22"/>
          <w:lang w:val="ro-RO"/>
        </w:rPr>
        <w:t>este efectuată într-o încăpere</w:t>
      </w:r>
      <w:r w:rsidRPr="00EC7554">
        <w:rPr>
          <w:rFonts w:ascii="PermianSerifTypeface" w:hAnsi="PermianSerifTypeface"/>
          <w:sz w:val="22"/>
          <w:lang w:val="ro-RO"/>
        </w:rPr>
        <w:t>, fizic separată de alte încăperi</w:t>
      </w:r>
      <w:r w:rsidR="00407BF6" w:rsidRPr="00EC7554">
        <w:rPr>
          <w:rFonts w:ascii="PermianSerifTypeface" w:hAnsi="PermianSerifTypeface"/>
          <w:sz w:val="22"/>
          <w:lang w:val="ro-RO"/>
        </w:rPr>
        <w:t xml:space="preserve">, în cadrul oficiului </w:t>
      </w:r>
      <w:r w:rsidR="00F9540B" w:rsidRPr="00EC7554">
        <w:rPr>
          <w:rFonts w:ascii="PermianSerifTypeface" w:hAnsi="PermianSerifTypeface"/>
          <w:sz w:val="22"/>
          <w:lang w:val="ro-RO"/>
        </w:rPr>
        <w:t>entității raportoare</w:t>
      </w:r>
      <w:r w:rsidR="00CB0E49">
        <w:rPr>
          <w:rFonts w:ascii="PermianSerifTypeface" w:hAnsi="PermianSerifTypeface"/>
          <w:sz w:val="22"/>
          <w:lang w:val="ro-RO"/>
        </w:rPr>
        <w:t xml:space="preserve">,  care se </w:t>
      </w:r>
      <w:r w:rsidRPr="00EC7554">
        <w:rPr>
          <w:rFonts w:ascii="PermianSerifTypeface" w:hAnsi="PermianSerifTypeface"/>
          <w:sz w:val="22"/>
          <w:lang w:val="ro-RO"/>
        </w:rPr>
        <w:t>afl</w:t>
      </w:r>
      <w:r w:rsidR="00CB0E49">
        <w:rPr>
          <w:rFonts w:ascii="PermianSerifTypeface" w:hAnsi="PermianSerifTypeface"/>
          <w:sz w:val="22"/>
          <w:lang w:val="ro-RO"/>
        </w:rPr>
        <w:t>ă</w:t>
      </w:r>
      <w:r w:rsidRPr="00EC7554">
        <w:rPr>
          <w:rFonts w:ascii="PermianSerifTypeface" w:hAnsi="PermianSerifTypeface"/>
          <w:sz w:val="22"/>
          <w:lang w:val="ro-RO"/>
        </w:rPr>
        <w:t xml:space="preserve"> sub control constant și supraveghere video </w:t>
      </w:r>
      <w:r w:rsidR="0001221A" w:rsidRPr="00EC7554">
        <w:rPr>
          <w:rFonts w:ascii="PermianSerifTypeface" w:hAnsi="PermianSerifTypeface"/>
          <w:sz w:val="22"/>
          <w:lang w:val="ro-RO"/>
        </w:rPr>
        <w:t xml:space="preserve">și </w:t>
      </w:r>
      <w:r w:rsidR="00CB0E49">
        <w:rPr>
          <w:rFonts w:ascii="PermianSerifTypeface" w:hAnsi="PermianSerifTypeface"/>
          <w:sz w:val="22"/>
          <w:lang w:val="ro-RO"/>
        </w:rPr>
        <w:t xml:space="preserve">are </w:t>
      </w:r>
      <w:r w:rsidRPr="00EC7554">
        <w:rPr>
          <w:rFonts w:ascii="PermianSerifTypeface" w:hAnsi="PermianSerifTypeface"/>
          <w:sz w:val="22"/>
          <w:lang w:val="ro-RO"/>
        </w:rPr>
        <w:t xml:space="preserve">acces limitat doar pentru angajații </w:t>
      </w:r>
      <w:r w:rsidR="009924BF" w:rsidRPr="00EC7554">
        <w:rPr>
          <w:rFonts w:ascii="PermianSerifTypeface" w:hAnsi="PermianSerifTypeface"/>
          <w:sz w:val="22"/>
          <w:lang w:val="ro-RO"/>
        </w:rPr>
        <w:t>autorizați</w:t>
      </w:r>
      <w:r w:rsidRPr="00EC7554">
        <w:rPr>
          <w:rFonts w:ascii="PermianSerifTypeface" w:hAnsi="PermianSerifTypeface"/>
          <w:sz w:val="22"/>
          <w:lang w:val="ro-RO"/>
        </w:rPr>
        <w:t>, și</w:t>
      </w:r>
      <w:r w:rsidR="00407BF6" w:rsidRPr="00EC7554">
        <w:rPr>
          <w:rFonts w:ascii="PermianSerifTypeface" w:hAnsi="PermianSerifTypeface"/>
          <w:sz w:val="22"/>
          <w:lang w:val="ro-RO"/>
        </w:rPr>
        <w:t xml:space="preserve"> care asigură cel puțin:</w:t>
      </w:r>
    </w:p>
    <w:p w14:paraId="6D792E14" w14:textId="0E1305B5" w:rsidR="00407BF6" w:rsidRPr="00EC7554" w:rsidRDefault="00407BF6" w:rsidP="00FA1D24">
      <w:pPr>
        <w:pStyle w:val="ListParagraph"/>
        <w:numPr>
          <w:ilvl w:val="0"/>
          <w:numId w:val="3"/>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o calitate suficientă a informației audiovizuale</w:t>
      </w:r>
      <w:r w:rsidR="00CB0E49">
        <w:rPr>
          <w:rFonts w:ascii="PermianSerifTypeface" w:hAnsi="PermianSerifTypeface"/>
          <w:sz w:val="22"/>
          <w:lang w:val="ro-RO"/>
        </w:rPr>
        <w:t>,</w:t>
      </w:r>
      <w:r w:rsidRPr="00EC7554">
        <w:rPr>
          <w:rFonts w:ascii="PermianSerifTypeface" w:hAnsi="PermianSerifTypeface"/>
          <w:sz w:val="22"/>
          <w:lang w:val="ro-RO"/>
        </w:rPr>
        <w:t xml:space="preserve"> precum și confidențialitatea acesteia;</w:t>
      </w:r>
    </w:p>
    <w:p w14:paraId="4783787E" w14:textId="76039DFC" w:rsidR="00763682" w:rsidRPr="00EC7554" w:rsidRDefault="00407BF6" w:rsidP="00FA1D24">
      <w:pPr>
        <w:pStyle w:val="ListParagraph"/>
        <w:numPr>
          <w:ilvl w:val="0"/>
          <w:numId w:val="3"/>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lipsa altor persoane </w:t>
      </w:r>
      <w:r w:rsidR="00625F78" w:rsidRPr="00EC7554">
        <w:rPr>
          <w:rFonts w:ascii="PermianSerifTypeface" w:hAnsi="PermianSerifTypeface"/>
          <w:sz w:val="22"/>
          <w:lang w:val="ro-RO"/>
        </w:rPr>
        <w:t xml:space="preserve">și/sau obiecte </w:t>
      </w:r>
      <w:r w:rsidRPr="00EC7554">
        <w:rPr>
          <w:rFonts w:ascii="PermianSerifTypeface" w:hAnsi="PermianSerifTypeface"/>
          <w:sz w:val="22"/>
          <w:lang w:val="ro-RO"/>
        </w:rPr>
        <w:t>în fața camerei video, precum și lipsa oricăror zgomote ce pot compromite calitatea informației.</w:t>
      </w:r>
    </w:p>
    <w:p w14:paraId="487747E3" w14:textId="0103CD6B" w:rsidR="00B95A52" w:rsidRPr="00EC7554" w:rsidRDefault="00B95A5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Persoana cu funcție de conducere de rang superior trebuie să se asigure că politicile</w:t>
      </w:r>
      <w:r w:rsidR="00FA56BC" w:rsidRPr="00EC7554">
        <w:rPr>
          <w:rFonts w:ascii="PermianSerifTypeface" w:hAnsi="PermianSerifTypeface"/>
          <w:sz w:val="22"/>
          <w:lang w:val="ro-RO"/>
        </w:rPr>
        <w:t xml:space="preserve"> </w:t>
      </w:r>
      <w:r w:rsidRPr="00EC7554">
        <w:rPr>
          <w:rFonts w:ascii="PermianSerifTypeface" w:hAnsi="PermianSerifTypeface"/>
          <w:sz w:val="22"/>
          <w:lang w:val="ro-RO"/>
        </w:rPr>
        <w:t>și procedurile de înregistrare la distanță a clienților sunt puse în aplicare în mod eficace, revizuite periodic și modificate, dacă este necesar.</w:t>
      </w:r>
    </w:p>
    <w:p w14:paraId="27446BB6" w14:textId="68E834B5" w:rsidR="007D76B6" w:rsidRPr="00EC7554" w:rsidRDefault="007D76B6"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În </w:t>
      </w:r>
      <w:r w:rsidR="00DF0E58">
        <w:rPr>
          <w:rFonts w:ascii="PermianSerifTypeface" w:hAnsi="PermianSerifTypeface"/>
          <w:sz w:val="22"/>
          <w:lang w:val="ro-RO"/>
        </w:rPr>
        <w:t xml:space="preserve">funcție </w:t>
      </w:r>
      <w:r w:rsidRPr="00EC7554">
        <w:rPr>
          <w:rFonts w:ascii="PermianSerifTypeface" w:hAnsi="PermianSerifTypeface"/>
          <w:sz w:val="22"/>
          <w:lang w:val="ro-RO"/>
        </w:rPr>
        <w:t>de riscul de spălare a banilor sau de finanțare a terorismului asociat relației de afaceri</w:t>
      </w:r>
      <w:r w:rsidR="00223F51" w:rsidRPr="00EC7554">
        <w:rPr>
          <w:rFonts w:ascii="PermianSerifTypeface" w:hAnsi="PermianSerifTypeface"/>
          <w:sz w:val="22"/>
          <w:lang w:val="ro-RO"/>
        </w:rPr>
        <w:t xml:space="preserve"> sau a altor riscuri asociate</w:t>
      </w:r>
      <w:r w:rsidRPr="00EC7554">
        <w:rPr>
          <w:rFonts w:ascii="PermianSerifTypeface" w:hAnsi="PermianSerifTypeface"/>
          <w:sz w:val="22"/>
          <w:lang w:val="ro-RO"/>
        </w:rPr>
        <w:t xml:space="preserve">, entitatea raportoare va utiliza unul sau mai multe dintre următoarele controale: </w:t>
      </w:r>
    </w:p>
    <w:p w14:paraId="06E4FB24" w14:textId="2F3B00BC" w:rsidR="007D76B6" w:rsidRPr="00EC7554" w:rsidRDefault="007D76B6" w:rsidP="00EC7554">
      <w:pPr>
        <w:spacing w:after="120" w:line="276" w:lineRule="auto"/>
        <w:ind w:left="360" w:hanging="360"/>
        <w:jc w:val="both"/>
        <w:rPr>
          <w:rFonts w:ascii="PermianSerifTypeface" w:hAnsi="PermianSerifTypeface"/>
          <w:sz w:val="22"/>
          <w:lang w:val="ro-RO"/>
        </w:rPr>
      </w:pPr>
      <w:r w:rsidRPr="00EC7554">
        <w:rPr>
          <w:rFonts w:ascii="PermianSerifTypeface" w:hAnsi="PermianSerifTypeface"/>
          <w:sz w:val="22"/>
          <w:lang w:val="ro-RO"/>
        </w:rPr>
        <w:t xml:space="preserve">a) efectuarea primei plăți </w:t>
      </w:r>
      <w:r w:rsidR="00473B2A" w:rsidRPr="00EC7554">
        <w:rPr>
          <w:rFonts w:ascii="PermianSerifTypeface" w:hAnsi="PermianSerifTypeface"/>
          <w:sz w:val="22"/>
          <w:lang w:val="ro-RO"/>
        </w:rPr>
        <w:t xml:space="preserve">dintr-un </w:t>
      </w:r>
      <w:r w:rsidRPr="00EC7554">
        <w:rPr>
          <w:rFonts w:ascii="PermianSerifTypeface" w:hAnsi="PermianSerifTypeface"/>
          <w:sz w:val="22"/>
          <w:lang w:val="ro-RO"/>
        </w:rPr>
        <w:t xml:space="preserve">cont de plăți deținut de către client într-o altă entitate raportoare dintr-o </w:t>
      </w:r>
      <w:r w:rsidR="00473B2A" w:rsidRPr="00EC7554">
        <w:rPr>
          <w:rFonts w:ascii="PermianSerifTypeface" w:hAnsi="PermianSerifTypeface"/>
          <w:sz w:val="22"/>
          <w:lang w:val="ro-RO"/>
        </w:rPr>
        <w:t xml:space="preserve">jurisdicție </w:t>
      </w:r>
      <w:r w:rsidRPr="00EC7554">
        <w:rPr>
          <w:rFonts w:ascii="PermianSerifTypeface" w:hAnsi="PermianSerifTypeface"/>
          <w:sz w:val="22"/>
          <w:lang w:val="ro-RO"/>
        </w:rPr>
        <w:t xml:space="preserve">în care există cerințe de combatere a spălării banilor sau a finanțării terorismului nu mai puțin </w:t>
      </w:r>
      <w:r w:rsidR="00634166" w:rsidRPr="00EC7554">
        <w:rPr>
          <w:rFonts w:ascii="PermianSerifTypeface" w:hAnsi="PermianSerifTypeface"/>
          <w:sz w:val="22"/>
          <w:lang w:val="ro-RO"/>
        </w:rPr>
        <w:t xml:space="preserve">similare </w:t>
      </w:r>
      <w:r w:rsidRPr="00EC7554">
        <w:rPr>
          <w:rFonts w:ascii="PermianSerifTypeface" w:hAnsi="PermianSerifTypeface"/>
          <w:sz w:val="22"/>
          <w:lang w:val="ro-RO"/>
        </w:rPr>
        <w:t>decât cele</w:t>
      </w:r>
      <w:r w:rsidR="00DD2D78" w:rsidRPr="00EC7554">
        <w:rPr>
          <w:rFonts w:ascii="PermianSerifTypeface" w:hAnsi="PermianSerifTypeface"/>
          <w:sz w:val="22"/>
          <w:lang w:val="ro-RO"/>
        </w:rPr>
        <w:t xml:space="preserve"> din R</w:t>
      </w:r>
      <w:r w:rsidR="00DF0E58">
        <w:rPr>
          <w:rFonts w:ascii="PermianSerifTypeface" w:hAnsi="PermianSerifTypeface"/>
          <w:sz w:val="22"/>
          <w:lang w:val="ro-RO"/>
        </w:rPr>
        <w:t xml:space="preserve">epublica </w:t>
      </w:r>
      <w:r w:rsidR="00DD2D78" w:rsidRPr="00EC7554">
        <w:rPr>
          <w:rFonts w:ascii="PermianSerifTypeface" w:hAnsi="PermianSerifTypeface"/>
          <w:sz w:val="22"/>
          <w:lang w:val="ro-RO"/>
        </w:rPr>
        <w:t>Moldova</w:t>
      </w:r>
      <w:r w:rsidRPr="00EC7554">
        <w:rPr>
          <w:rFonts w:ascii="PermianSerifTypeface" w:hAnsi="PermianSerifTypeface"/>
          <w:sz w:val="22"/>
          <w:lang w:val="ro-RO"/>
        </w:rPr>
        <w:t xml:space="preserve">; </w:t>
      </w:r>
    </w:p>
    <w:p w14:paraId="19833546" w14:textId="77777777" w:rsidR="007D76B6" w:rsidRPr="00EC7554" w:rsidRDefault="007D76B6" w:rsidP="00EC7554">
      <w:pPr>
        <w:spacing w:after="120" w:line="276" w:lineRule="auto"/>
        <w:ind w:left="360" w:hanging="360"/>
        <w:jc w:val="both"/>
        <w:rPr>
          <w:rFonts w:ascii="PermianSerifTypeface" w:hAnsi="PermianSerifTypeface"/>
          <w:sz w:val="22"/>
          <w:lang w:val="ro-RO"/>
        </w:rPr>
      </w:pPr>
      <w:r w:rsidRPr="00EC7554">
        <w:rPr>
          <w:rFonts w:ascii="PermianSerifTypeface" w:hAnsi="PermianSerifTypeface"/>
          <w:sz w:val="22"/>
          <w:lang w:val="ro-RO"/>
        </w:rPr>
        <w:t xml:space="preserve">b) trimiterea către client a unui cod de acces generat aleatoriu pentru a confirma prezența acestuia în timpul procesului de verificare la distanță. Codul de acces trebuie să fie un cod de unică folosință și pentru o perioadă limitată de timp; </w:t>
      </w:r>
    </w:p>
    <w:p w14:paraId="599F83D0" w14:textId="77777777" w:rsidR="007D76B6" w:rsidRPr="00EC7554" w:rsidRDefault="007D76B6" w:rsidP="00EC7554">
      <w:pPr>
        <w:spacing w:after="120" w:line="276" w:lineRule="auto"/>
        <w:ind w:left="360" w:hanging="360"/>
        <w:jc w:val="both"/>
        <w:rPr>
          <w:rFonts w:ascii="PermianSerifTypeface" w:hAnsi="PermianSerifTypeface"/>
          <w:sz w:val="22"/>
          <w:lang w:val="ro-RO"/>
        </w:rPr>
      </w:pPr>
      <w:r w:rsidRPr="00EC7554">
        <w:rPr>
          <w:rFonts w:ascii="PermianSerifTypeface" w:hAnsi="PermianSerifTypeface"/>
          <w:sz w:val="22"/>
          <w:lang w:val="ro-RO"/>
        </w:rPr>
        <w:t xml:space="preserve">c) colectarea de date biometrice pentru a le compara cu datele colectate din alte surse independente și fiabile; </w:t>
      </w:r>
    </w:p>
    <w:p w14:paraId="4C92B305" w14:textId="517D6DD3" w:rsidR="004E7D71" w:rsidRPr="00EC7554" w:rsidRDefault="004E7D71" w:rsidP="00EC7554">
      <w:pPr>
        <w:spacing w:after="120" w:line="276" w:lineRule="auto"/>
        <w:ind w:left="360" w:hanging="360"/>
        <w:jc w:val="both"/>
        <w:rPr>
          <w:rFonts w:ascii="PermianSerifTypeface" w:hAnsi="PermianSerifTypeface"/>
          <w:sz w:val="22"/>
          <w:lang w:val="ro-RO"/>
        </w:rPr>
      </w:pPr>
      <w:r w:rsidRPr="00EC7554">
        <w:rPr>
          <w:rFonts w:ascii="PermianSerifTypeface" w:hAnsi="PermianSerifTypeface"/>
          <w:sz w:val="22"/>
          <w:lang w:val="ro-RO"/>
        </w:rPr>
        <w:t>d) efectuarea unei tranzac</w:t>
      </w:r>
      <w:r w:rsidRPr="00EC7554">
        <w:rPr>
          <w:rFonts w:ascii="PermianSerifTypeface" w:hAnsi="PermianSerifTypeface"/>
          <w:sz w:val="22"/>
          <w:lang w:val="ro-MD"/>
        </w:rPr>
        <w:t xml:space="preserve">ții </w:t>
      </w:r>
      <w:r w:rsidR="00D45CC1" w:rsidRPr="00EC7554">
        <w:rPr>
          <w:rFonts w:ascii="PermianSerifTypeface" w:hAnsi="PermianSerifTypeface"/>
          <w:sz w:val="22"/>
          <w:lang w:val="ro-MD"/>
        </w:rPr>
        <w:t xml:space="preserve">dintr-un cont de plăți </w:t>
      </w:r>
      <w:r w:rsidRPr="00EC7554">
        <w:rPr>
          <w:rFonts w:ascii="PermianSerifTypeface" w:hAnsi="PermianSerifTypeface"/>
          <w:sz w:val="22"/>
          <w:lang w:val="ro-MD"/>
        </w:rPr>
        <w:t>al clientului</w:t>
      </w:r>
      <w:r w:rsidR="00D45CC1" w:rsidRPr="00EC7554">
        <w:rPr>
          <w:rFonts w:ascii="PermianSerifTypeface" w:hAnsi="PermianSerifTypeface"/>
          <w:sz w:val="22"/>
          <w:lang w:val="ro-MD"/>
        </w:rPr>
        <w:t xml:space="preserve"> deținut într-o altă entitate raportoare, inclusiv prin utilizarea unui instrument de plată</w:t>
      </w:r>
      <w:r w:rsidR="00566125" w:rsidRPr="00EC7554">
        <w:rPr>
          <w:rFonts w:ascii="PermianSerifTypeface" w:hAnsi="PermianSerifTypeface"/>
          <w:sz w:val="22"/>
          <w:lang w:val="ro-MD"/>
        </w:rPr>
        <w:t>;</w:t>
      </w:r>
    </w:p>
    <w:p w14:paraId="5790A40B" w14:textId="742109E4" w:rsidR="007D76B6" w:rsidRPr="00EC7554" w:rsidRDefault="004E7D71" w:rsidP="00EC7554">
      <w:pPr>
        <w:spacing w:after="120" w:line="276" w:lineRule="auto"/>
        <w:ind w:left="360" w:hanging="360"/>
        <w:jc w:val="both"/>
        <w:rPr>
          <w:rFonts w:ascii="PermianSerifTypeface" w:hAnsi="PermianSerifTypeface"/>
          <w:sz w:val="22"/>
          <w:lang w:val="ro-RO"/>
        </w:rPr>
      </w:pPr>
      <w:r w:rsidRPr="00EC7554">
        <w:rPr>
          <w:rFonts w:ascii="PermianSerifTypeface" w:hAnsi="PermianSerifTypeface"/>
          <w:sz w:val="22"/>
          <w:lang w:val="ro-RO"/>
        </w:rPr>
        <w:t>e</w:t>
      </w:r>
      <w:r w:rsidR="007D76B6" w:rsidRPr="00EC7554">
        <w:rPr>
          <w:rFonts w:ascii="PermianSerifTypeface" w:hAnsi="PermianSerifTypeface"/>
          <w:sz w:val="22"/>
          <w:lang w:val="ro-RO"/>
        </w:rPr>
        <w:t>) contact</w:t>
      </w:r>
      <w:r w:rsidR="00BB79CF" w:rsidRPr="00EC7554">
        <w:rPr>
          <w:rFonts w:ascii="PermianSerifTypeface" w:hAnsi="PermianSerifTypeface"/>
          <w:sz w:val="22"/>
          <w:lang w:val="ro-RO"/>
        </w:rPr>
        <w:t xml:space="preserve">area </w:t>
      </w:r>
      <w:r w:rsidR="007D76B6" w:rsidRPr="00EC7554">
        <w:rPr>
          <w:rFonts w:ascii="PermianSerifTypeface" w:hAnsi="PermianSerifTypeface"/>
          <w:sz w:val="22"/>
          <w:lang w:val="ro-RO"/>
        </w:rPr>
        <w:t>telefonic</w:t>
      </w:r>
      <w:r w:rsidR="00BB79CF" w:rsidRPr="00EC7554">
        <w:rPr>
          <w:rFonts w:ascii="PermianSerifTypeface" w:hAnsi="PermianSerifTypeface"/>
          <w:sz w:val="22"/>
          <w:lang w:val="ro-RO"/>
        </w:rPr>
        <w:t>ă</w:t>
      </w:r>
      <w:r w:rsidR="007D76B6" w:rsidRPr="00EC7554">
        <w:rPr>
          <w:rFonts w:ascii="PermianSerifTypeface" w:hAnsi="PermianSerifTypeface"/>
          <w:sz w:val="22"/>
          <w:lang w:val="ro-RO"/>
        </w:rPr>
        <w:t xml:space="preserve"> </w:t>
      </w:r>
      <w:r w:rsidR="00BB79CF" w:rsidRPr="00EC7554">
        <w:rPr>
          <w:rFonts w:ascii="PermianSerifTypeface" w:hAnsi="PermianSerifTypeface"/>
          <w:sz w:val="22"/>
          <w:lang w:val="ro-RO"/>
        </w:rPr>
        <w:t xml:space="preserve">a </w:t>
      </w:r>
      <w:r w:rsidR="007D76B6" w:rsidRPr="00EC7554">
        <w:rPr>
          <w:rFonts w:ascii="PermianSerifTypeface" w:hAnsi="PermianSerifTypeface"/>
          <w:sz w:val="22"/>
          <w:lang w:val="ro-RO"/>
        </w:rPr>
        <w:t xml:space="preserve"> clientul; </w:t>
      </w:r>
    </w:p>
    <w:p w14:paraId="62F21FE6" w14:textId="32857534" w:rsidR="007D76B6" w:rsidRPr="00EC7554" w:rsidRDefault="004E7D71" w:rsidP="00EC7554">
      <w:pPr>
        <w:spacing w:after="120" w:line="276" w:lineRule="auto"/>
        <w:ind w:left="360" w:hanging="360"/>
        <w:jc w:val="both"/>
        <w:rPr>
          <w:rFonts w:ascii="PermianSerifTypeface" w:hAnsi="PermianSerifTypeface"/>
          <w:sz w:val="22"/>
          <w:lang w:val="ro-RO"/>
        </w:rPr>
      </w:pPr>
      <w:r w:rsidRPr="00EC7554">
        <w:rPr>
          <w:rFonts w:ascii="PermianSerifTypeface" w:hAnsi="PermianSerifTypeface"/>
          <w:sz w:val="22"/>
          <w:lang w:val="ro-RO"/>
        </w:rPr>
        <w:t>f</w:t>
      </w:r>
      <w:r w:rsidR="007D76B6" w:rsidRPr="00EC7554">
        <w:rPr>
          <w:rFonts w:ascii="PermianSerifTypeface" w:hAnsi="PermianSerifTypeface"/>
          <w:sz w:val="22"/>
          <w:lang w:val="ro-RO"/>
        </w:rPr>
        <w:t xml:space="preserve">) corespondență directă (atât electronică, cât și poștală) către client. </w:t>
      </w:r>
    </w:p>
    <w:p w14:paraId="7BCA336A" w14:textId="77777777" w:rsidR="00DD2D78" w:rsidRPr="00EC7554" w:rsidRDefault="00DD2D78" w:rsidP="00EC7554">
      <w:pPr>
        <w:spacing w:before="120" w:after="120" w:line="276" w:lineRule="auto"/>
        <w:jc w:val="both"/>
        <w:rPr>
          <w:rFonts w:ascii="PermianSerifTypeface" w:hAnsi="PermianSerifTypeface"/>
          <w:sz w:val="22"/>
          <w:lang w:val="ro-RO"/>
        </w:rPr>
      </w:pPr>
    </w:p>
    <w:p w14:paraId="61DE0F0C" w14:textId="6E29751B" w:rsidR="00AB338E" w:rsidRPr="00EC7554" w:rsidRDefault="00BD3D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AB338E" w:rsidRPr="00EC7554">
        <w:rPr>
          <w:rFonts w:ascii="PermianSerifTypeface" w:hAnsi="PermianSerifTypeface"/>
          <w:sz w:val="22"/>
          <w:lang w:val="ro-RO"/>
        </w:rPr>
        <w:t>În cazul în care entitatea raportoare acceptă reproduceri ale unui document original și nu examinează documentul original, aceasta va lua măsuri pentru a se asigura că reproducerea este fiabilă. Astfel, entitatea va stabili</w:t>
      </w:r>
      <w:r w:rsidR="00DF0E58">
        <w:rPr>
          <w:rFonts w:ascii="PermianSerifTypeface" w:hAnsi="PermianSerifTypeface"/>
          <w:sz w:val="22"/>
          <w:lang w:val="ro-RO"/>
        </w:rPr>
        <w:t>,</w:t>
      </w:r>
      <w:r w:rsidR="00AB338E" w:rsidRPr="00EC7554">
        <w:rPr>
          <w:rFonts w:ascii="PermianSerifTypeface" w:hAnsi="PermianSerifTypeface"/>
          <w:sz w:val="22"/>
          <w:lang w:val="ro-RO"/>
        </w:rPr>
        <w:t xml:space="preserve"> cel puțin</w:t>
      </w:r>
      <w:r w:rsidR="00DF0E58">
        <w:rPr>
          <w:rFonts w:ascii="PermianSerifTypeface" w:hAnsi="PermianSerifTypeface"/>
          <w:sz w:val="22"/>
          <w:lang w:val="ro-RO"/>
        </w:rPr>
        <w:t>,</w:t>
      </w:r>
      <w:r w:rsidR="00AB338E" w:rsidRPr="00EC7554">
        <w:rPr>
          <w:rFonts w:ascii="PermianSerifTypeface" w:hAnsi="PermianSerifTypeface"/>
          <w:sz w:val="22"/>
          <w:lang w:val="ro-RO"/>
        </w:rPr>
        <w:t xml:space="preserve"> următoarele: </w:t>
      </w:r>
    </w:p>
    <w:p w14:paraId="1EF418FA" w14:textId="77777777" w:rsidR="00AB338E" w:rsidRPr="00EC7554" w:rsidRDefault="00AB338E" w:rsidP="00EC7554">
      <w:pPr>
        <w:pStyle w:val="ListParagraph"/>
        <w:spacing w:before="120" w:after="120" w:line="276" w:lineRule="auto"/>
        <w:ind w:left="36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a) dacă reproducerea include elemente de securitate încorporate în documentul original și dacă specificațiile documentului original care sunt reproduse sunt valabile și acceptabile, în special tipul, dimensiunea caracterelor și structura documentului, prin compararea acestora cu bazele de date oficiale; </w:t>
      </w:r>
    </w:p>
    <w:p w14:paraId="156EEB97" w14:textId="77777777" w:rsidR="00AB338E" w:rsidRPr="00EC7554" w:rsidRDefault="00AB338E" w:rsidP="00EC7554">
      <w:pPr>
        <w:pStyle w:val="ListParagraph"/>
        <w:spacing w:before="120" w:after="120" w:line="276" w:lineRule="auto"/>
        <w:ind w:left="36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b) dacă datele cu caracter personal au fost schimbate sau modificate în alt mod sau, după caz, dacă imaginea clientului inclusă în document nu a fost înlocuită; </w:t>
      </w:r>
    </w:p>
    <w:p w14:paraId="5B50BF3E" w14:textId="77777777" w:rsidR="00AB338E" w:rsidRPr="00EC7554" w:rsidRDefault="00AB338E" w:rsidP="00EC7554">
      <w:pPr>
        <w:pStyle w:val="ListParagraph"/>
        <w:spacing w:before="120" w:after="120" w:line="276" w:lineRule="auto"/>
        <w:ind w:left="36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c) dacă se menține integritatea algoritmului utilizat pentru a genera numărul unic de identificare al documentului original, în cazul în care documentul oficial a fost eliberat cu o zonă de citire optică (machine-readable zone – MRZ); </w:t>
      </w:r>
    </w:p>
    <w:p w14:paraId="43C5A0FD" w14:textId="77777777" w:rsidR="00AB338E" w:rsidRPr="00EC7554" w:rsidRDefault="00AB338E" w:rsidP="00EC7554">
      <w:pPr>
        <w:pStyle w:val="ListParagraph"/>
        <w:spacing w:before="120" w:after="120" w:line="276" w:lineRule="auto"/>
        <w:ind w:left="36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d) dacă reproducerea furnizată este de o calitate și o rezoluție suficiente pentru a se asigura că informațiile relevante sunt lipsite de ambiguitate;  </w:t>
      </w:r>
    </w:p>
    <w:p w14:paraId="0FBDE03B" w14:textId="77777777" w:rsidR="00AB338E" w:rsidRPr="00EC7554" w:rsidRDefault="00AB338E" w:rsidP="00EC7554">
      <w:pPr>
        <w:pStyle w:val="ListParagraph"/>
        <w:spacing w:before="120" w:after="120" w:line="276" w:lineRule="auto"/>
        <w:ind w:left="360"/>
        <w:contextualSpacing w:val="0"/>
        <w:jc w:val="both"/>
        <w:rPr>
          <w:rFonts w:ascii="PermianSerifTypeface" w:hAnsi="PermianSerifTypeface"/>
          <w:sz w:val="22"/>
          <w:lang w:val="ro-RO"/>
        </w:rPr>
      </w:pPr>
      <w:r w:rsidRPr="00EC7554">
        <w:rPr>
          <w:rFonts w:ascii="PermianSerifTypeface" w:hAnsi="PermianSerifTypeface"/>
          <w:sz w:val="22"/>
          <w:lang w:val="ro-RO"/>
        </w:rPr>
        <w:t>e) că reproducerea furnizată nu a fost afișată pe un ecran pe baza unei fotografii sau a unei scanări a documentului de identitate original.</w:t>
      </w:r>
    </w:p>
    <w:p w14:paraId="03711A73" w14:textId="45E18306" w:rsidR="00AB338E" w:rsidRPr="00EC7554" w:rsidRDefault="00FD6ED3"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În cazul în care entitatea raportoare utilizează elemente pentru a citi automat informații din documente, cum ar fi algoritmii de recunoaștere optică a caracterelor (OCR) sau verificările zonei de citire optică (MRZ), aceasta va lua măsurile necesare pentru a se asigura că instrumentele respective captează informațiile într-un mod exact și consecvent.</w:t>
      </w:r>
    </w:p>
    <w:p w14:paraId="2DC50711" w14:textId="340DBFF1" w:rsidR="00B92889" w:rsidRPr="00EC7554" w:rsidRDefault="00BD3D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B92889" w:rsidRPr="00EC7554">
        <w:rPr>
          <w:rFonts w:ascii="PermianSerifTypeface" w:hAnsi="PermianSerifTypeface"/>
          <w:sz w:val="22"/>
          <w:lang w:val="ro-RO"/>
        </w:rPr>
        <w:t>Entitatea raportoare</w:t>
      </w:r>
      <w:r w:rsidR="00B92889" w:rsidRPr="00EC7554" w:rsidDel="00F9540B">
        <w:rPr>
          <w:rFonts w:ascii="PermianSerifTypeface" w:hAnsi="PermianSerifTypeface"/>
          <w:sz w:val="22"/>
          <w:lang w:val="ro-RO"/>
        </w:rPr>
        <w:t xml:space="preserve"> </w:t>
      </w:r>
      <w:r w:rsidR="00B92889" w:rsidRPr="00EC7554">
        <w:rPr>
          <w:rFonts w:ascii="PermianSerifTypeface" w:hAnsi="PermianSerifTypeface"/>
          <w:sz w:val="22"/>
          <w:lang w:val="ro-RO"/>
        </w:rPr>
        <w:t xml:space="preserve">este obligată să informeze imediat, </w:t>
      </w:r>
      <w:r w:rsidR="00DF0E58">
        <w:rPr>
          <w:rFonts w:ascii="PermianSerifTypeface" w:hAnsi="PermianSerifTypeface"/>
          <w:sz w:val="22"/>
          <w:lang w:val="ro-RO"/>
        </w:rPr>
        <w:t>cel</w:t>
      </w:r>
      <w:r w:rsidR="00B92889" w:rsidRPr="00EC7554">
        <w:rPr>
          <w:rFonts w:ascii="PermianSerifTypeface" w:hAnsi="PermianSerifTypeface"/>
          <w:sz w:val="22"/>
          <w:lang w:val="ro-RO"/>
        </w:rPr>
        <w:t xml:space="preserve"> mai târziu </w:t>
      </w:r>
      <w:r w:rsidR="00DF0E58">
        <w:rPr>
          <w:rFonts w:ascii="PermianSerifTypeface" w:hAnsi="PermianSerifTypeface"/>
          <w:sz w:val="22"/>
          <w:lang w:val="ro-RO"/>
        </w:rPr>
        <w:t>în</w:t>
      </w:r>
      <w:r w:rsidR="00B92889" w:rsidRPr="00EC7554">
        <w:rPr>
          <w:rFonts w:ascii="PermianSerifTypeface" w:hAnsi="PermianSerifTypeface"/>
          <w:sz w:val="22"/>
          <w:lang w:val="ro-RO"/>
        </w:rPr>
        <w:t xml:space="preserve"> 24 </w:t>
      </w:r>
      <w:r w:rsidR="00DF0E58">
        <w:rPr>
          <w:rFonts w:ascii="PermianSerifTypeface" w:hAnsi="PermianSerifTypeface"/>
          <w:sz w:val="22"/>
          <w:lang w:val="ro-RO"/>
        </w:rPr>
        <w:t xml:space="preserve">de </w:t>
      </w:r>
      <w:r w:rsidR="00B92889" w:rsidRPr="00EC7554">
        <w:rPr>
          <w:rFonts w:ascii="PermianSerifTypeface" w:hAnsi="PermianSerifTypeface"/>
          <w:sz w:val="22"/>
          <w:lang w:val="ro-RO"/>
        </w:rPr>
        <w:t>ore, de la identificarea actului sau circumstanțelor care generează suspiciuni, Serviciul Prevenirea și Combaterea Spălării Banilor despre clienții suspecți de implicare în operațiuni și activități sau tranzacții suspecte de spălare a banilor, de infracțiuni asociate acestora și/sau de finanțare a terorismului, care sunt în curs de pregătire, de tentativă, de realizare sau sunt deja realizate.</w:t>
      </w:r>
    </w:p>
    <w:p w14:paraId="1BBDB6EA" w14:textId="77777777" w:rsidR="00BD7F06" w:rsidRPr="00EC7554" w:rsidRDefault="00BD7F06" w:rsidP="00EC7554">
      <w:pPr>
        <w:spacing w:before="120" w:after="120" w:line="276" w:lineRule="auto"/>
        <w:jc w:val="both"/>
        <w:rPr>
          <w:rFonts w:ascii="PermianSerifTypeface" w:hAnsi="PermianSerifTypeface"/>
          <w:sz w:val="22"/>
          <w:lang w:val="ro-RO"/>
        </w:rPr>
      </w:pPr>
    </w:p>
    <w:p w14:paraId="21469D92" w14:textId="3D277A20" w:rsidR="00763682" w:rsidRPr="00EC7554" w:rsidRDefault="00763682" w:rsidP="00EC7554">
      <w:pPr>
        <w:spacing w:after="120" w:line="276" w:lineRule="auto"/>
        <w:ind w:left="360" w:hanging="360"/>
        <w:jc w:val="center"/>
        <w:rPr>
          <w:rFonts w:ascii="PermianSerifTypeface" w:hAnsi="PermianSerifTypeface"/>
          <w:b/>
          <w:sz w:val="22"/>
          <w:lang w:val="ro-RO"/>
        </w:rPr>
      </w:pPr>
      <w:r w:rsidRPr="00EC7554">
        <w:rPr>
          <w:rFonts w:ascii="PermianSerifTypeface" w:hAnsi="PermianSerifTypeface"/>
          <w:b/>
          <w:sz w:val="22"/>
          <w:lang w:val="ro-RO"/>
        </w:rPr>
        <w:t>Capitolul V</w:t>
      </w:r>
      <w:r w:rsidR="00133EE6" w:rsidRPr="00EC7554">
        <w:rPr>
          <w:rFonts w:ascii="PermianSerifTypeface" w:hAnsi="PermianSerifTypeface"/>
          <w:b/>
          <w:sz w:val="22"/>
          <w:lang w:val="ro-RO"/>
        </w:rPr>
        <w:t>I</w:t>
      </w:r>
      <w:r w:rsidR="00080A74" w:rsidRPr="00EC7554">
        <w:rPr>
          <w:rFonts w:ascii="PermianSerifTypeface" w:hAnsi="PermianSerifTypeface"/>
          <w:b/>
          <w:sz w:val="22"/>
          <w:lang w:val="ro-RO"/>
        </w:rPr>
        <w:t>.</w:t>
      </w:r>
      <w:r w:rsidRPr="00EC7554">
        <w:rPr>
          <w:rFonts w:ascii="PermianSerifTypeface" w:hAnsi="PermianSerifTypeface"/>
          <w:b/>
          <w:sz w:val="22"/>
          <w:lang w:val="ro-RO"/>
        </w:rPr>
        <w:t xml:space="preserve"> Riscuri și măsuri de precauție</w:t>
      </w:r>
    </w:p>
    <w:p w14:paraId="121D435D" w14:textId="7A5756F8" w:rsidR="00A27B56" w:rsidRPr="00EC7554" w:rsidRDefault="00A27B56"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În cazul identificării </w:t>
      </w:r>
      <w:r w:rsidR="006D7A3D" w:rsidRPr="00EC7554">
        <w:rPr>
          <w:rFonts w:ascii="PermianSerifTypeface" w:hAnsi="PermianSerifTypeface"/>
          <w:sz w:val="22"/>
          <w:lang w:val="ro-RO"/>
        </w:rPr>
        <w:t>prin mijlo</w:t>
      </w:r>
      <w:r w:rsidR="00065739" w:rsidRPr="00EC7554">
        <w:rPr>
          <w:rFonts w:ascii="PermianSerifTypeface" w:hAnsi="PermianSerifTypeface"/>
          <w:sz w:val="22"/>
          <w:lang w:val="ro-RO"/>
        </w:rPr>
        <w:t>a</w:t>
      </w:r>
      <w:r w:rsidR="006D7A3D" w:rsidRPr="00EC7554">
        <w:rPr>
          <w:rFonts w:ascii="PermianSerifTypeface" w:hAnsi="PermianSerifTypeface"/>
          <w:sz w:val="22"/>
          <w:lang w:val="ro-RO"/>
        </w:rPr>
        <w:t xml:space="preserve">ce </w:t>
      </w:r>
      <w:r w:rsidRPr="00EC7554">
        <w:rPr>
          <w:rFonts w:ascii="PermianSerifTypeface" w:hAnsi="PermianSerifTypeface"/>
          <w:sz w:val="22"/>
          <w:lang w:val="ro-RO"/>
        </w:rPr>
        <w:t>electronice a clientului se aplic</w:t>
      </w:r>
      <w:r w:rsidR="006D7A3D" w:rsidRPr="00EC7554">
        <w:rPr>
          <w:rFonts w:ascii="PermianSerifTypeface" w:hAnsi="PermianSerifTypeface"/>
          <w:sz w:val="22"/>
          <w:lang w:val="ro-RO"/>
        </w:rPr>
        <w:t>ă</w:t>
      </w:r>
      <w:r w:rsidRPr="00EC7554">
        <w:rPr>
          <w:rFonts w:ascii="PermianSerifTypeface" w:hAnsi="PermianSerifTypeface"/>
          <w:sz w:val="22"/>
          <w:lang w:val="ro-RO"/>
        </w:rPr>
        <w:t xml:space="preserve"> </w:t>
      </w:r>
      <w:r w:rsidR="00FE44F5" w:rsidRPr="00EC7554">
        <w:rPr>
          <w:rFonts w:ascii="PermianSerifTypeface" w:hAnsi="PermianSerifTypeface"/>
          <w:sz w:val="22"/>
          <w:lang w:val="ro-RO"/>
        </w:rPr>
        <w:t xml:space="preserve">abordarea bazată pe risc </w:t>
      </w:r>
      <w:r w:rsidRPr="00EC7554">
        <w:rPr>
          <w:rFonts w:ascii="PermianSerifTypeface" w:hAnsi="PermianSerifTypeface"/>
          <w:sz w:val="22"/>
          <w:lang w:val="ro-RO"/>
        </w:rPr>
        <w:t xml:space="preserve">după cum </w:t>
      </w:r>
      <w:r w:rsidR="00000B92" w:rsidRPr="00EC7554">
        <w:rPr>
          <w:rFonts w:ascii="PermianSerifTypeface" w:hAnsi="PermianSerifTypeface"/>
          <w:sz w:val="22"/>
          <w:lang w:val="ro-RO"/>
        </w:rPr>
        <w:t xml:space="preserve">este </w:t>
      </w:r>
      <w:r w:rsidRPr="00EC7554">
        <w:rPr>
          <w:rFonts w:ascii="PermianSerifTypeface" w:hAnsi="PermianSerifTypeface"/>
          <w:sz w:val="22"/>
          <w:lang w:val="ro-RO"/>
        </w:rPr>
        <w:t>stabil</w:t>
      </w:r>
      <w:r w:rsidR="00000B92" w:rsidRPr="00EC7554">
        <w:rPr>
          <w:rFonts w:ascii="PermianSerifTypeface" w:hAnsi="PermianSerifTypeface"/>
          <w:sz w:val="22"/>
          <w:lang w:val="ro-RO"/>
        </w:rPr>
        <w:t>it</w:t>
      </w:r>
      <w:r w:rsidRPr="00EC7554">
        <w:rPr>
          <w:rFonts w:ascii="PermianSerifTypeface" w:hAnsi="PermianSerifTypeface"/>
          <w:sz w:val="22"/>
          <w:lang w:val="ro-RO"/>
        </w:rPr>
        <w:t xml:space="preserve"> în:</w:t>
      </w:r>
    </w:p>
    <w:p w14:paraId="6C784447" w14:textId="24731CD4" w:rsidR="00A27B56" w:rsidRPr="00EC7554" w:rsidRDefault="00A27B56" w:rsidP="00FA1D24">
      <w:pPr>
        <w:pStyle w:val="ListParagraph"/>
        <w:numPr>
          <w:ilvl w:val="0"/>
          <w:numId w:val="4"/>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Legea 308/2017 cu privire la prevenirea și combaterea spălării banilor și finanțării terorismului; </w:t>
      </w:r>
    </w:p>
    <w:p w14:paraId="517A2091" w14:textId="2C7849C0" w:rsidR="00A27B56" w:rsidRPr="00EC7554" w:rsidRDefault="00041176" w:rsidP="00FA1D24">
      <w:pPr>
        <w:pStyle w:val="ListParagraph"/>
        <w:numPr>
          <w:ilvl w:val="0"/>
          <w:numId w:val="4"/>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actele normative emise de către BNM în domeniul </w:t>
      </w:r>
      <w:r w:rsidR="00C233C1" w:rsidRPr="00EC7554">
        <w:rPr>
          <w:rFonts w:ascii="PermianSerifTypeface" w:hAnsi="PermianSerifTypeface"/>
          <w:sz w:val="22"/>
          <w:lang w:val="ro-RO"/>
        </w:rPr>
        <w:t>prevenirea și combaterea spălării banilor și finanțarea terorismului</w:t>
      </w:r>
      <w:r w:rsidR="00816124" w:rsidRPr="00EC7554">
        <w:rPr>
          <w:rFonts w:ascii="PermianSerifTypeface" w:hAnsi="PermianSerifTypeface"/>
          <w:sz w:val="22"/>
          <w:lang w:val="ro-RO"/>
        </w:rPr>
        <w:t>;</w:t>
      </w:r>
    </w:p>
    <w:p w14:paraId="2741ED6B" w14:textId="08F5936D" w:rsidR="002D5609" w:rsidRPr="00EC7554" w:rsidRDefault="002D5609" w:rsidP="00FA1D24">
      <w:pPr>
        <w:pStyle w:val="ListParagraph"/>
        <w:numPr>
          <w:ilvl w:val="0"/>
          <w:numId w:val="4"/>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actele normative emise de către Serviciul Prevenirea și Combaterea Spălării Banilor</w:t>
      </w:r>
      <w:r w:rsidR="00041176" w:rsidRPr="00EC7554">
        <w:rPr>
          <w:rFonts w:ascii="PermianSerifTypeface" w:hAnsi="PermianSerifTypeface"/>
          <w:sz w:val="22"/>
          <w:lang w:val="ro-RO"/>
        </w:rPr>
        <w:t xml:space="preserve"> în domeniul prevenirea și combaterea spălării banilor și finanțarea terorismului</w:t>
      </w:r>
      <w:r w:rsidRPr="00EC7554">
        <w:rPr>
          <w:rFonts w:ascii="PermianSerifTypeface" w:hAnsi="PermianSerifTypeface"/>
          <w:sz w:val="22"/>
          <w:lang w:val="ro-RO"/>
        </w:rPr>
        <w:t>;</w:t>
      </w:r>
    </w:p>
    <w:p w14:paraId="7BE36C92" w14:textId="2CA8D746" w:rsidR="00FD444D" w:rsidRPr="00EC7554" w:rsidRDefault="00816124" w:rsidP="00FA1D24">
      <w:pPr>
        <w:pStyle w:val="ListParagraph"/>
        <w:numPr>
          <w:ilvl w:val="0"/>
          <w:numId w:val="4"/>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prezent</w:t>
      </w:r>
      <w:r w:rsidR="00DC48A1" w:rsidRPr="00EC7554">
        <w:rPr>
          <w:rFonts w:ascii="PermianSerifTypeface" w:hAnsi="PermianSerifTypeface"/>
          <w:sz w:val="22"/>
          <w:lang w:val="ro-RO"/>
        </w:rPr>
        <w:t>ul</w:t>
      </w:r>
      <w:r w:rsidRPr="00EC7554">
        <w:rPr>
          <w:rFonts w:ascii="PermianSerifTypeface" w:hAnsi="PermianSerifTypeface"/>
          <w:sz w:val="22"/>
          <w:lang w:val="ro-RO"/>
        </w:rPr>
        <w:t xml:space="preserve"> </w:t>
      </w:r>
      <w:r w:rsidR="00DC48A1" w:rsidRPr="00EC7554">
        <w:rPr>
          <w:rFonts w:ascii="PermianSerifTypeface" w:hAnsi="PermianSerifTypeface"/>
          <w:sz w:val="22"/>
          <w:lang w:val="ro-RO"/>
        </w:rPr>
        <w:t>Regulament</w:t>
      </w:r>
      <w:r w:rsidR="00FD444D" w:rsidRPr="00EC7554">
        <w:rPr>
          <w:rFonts w:ascii="PermianSerifTypeface" w:hAnsi="PermianSerifTypeface"/>
          <w:sz w:val="22"/>
          <w:lang w:val="ro-RO"/>
        </w:rPr>
        <w:t>;</w:t>
      </w:r>
    </w:p>
    <w:p w14:paraId="45377CF2" w14:textId="366E058D" w:rsidR="005D5AD8" w:rsidRPr="00EC7554" w:rsidRDefault="00FD444D" w:rsidP="00FA1D24">
      <w:pPr>
        <w:pStyle w:val="ListParagraph"/>
        <w:numPr>
          <w:ilvl w:val="0"/>
          <w:numId w:val="4"/>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măsuri</w:t>
      </w:r>
      <w:r w:rsidR="00625F78" w:rsidRPr="00EC7554">
        <w:rPr>
          <w:rFonts w:ascii="PermianSerifTypeface" w:hAnsi="PermianSerifTypeface"/>
          <w:sz w:val="22"/>
          <w:lang w:val="ro-RO"/>
        </w:rPr>
        <w:t>le</w:t>
      </w:r>
      <w:r w:rsidRPr="00EC7554">
        <w:rPr>
          <w:rFonts w:ascii="PermianSerifTypeface" w:hAnsi="PermianSerifTypeface"/>
          <w:sz w:val="22"/>
          <w:lang w:val="ro-RO"/>
        </w:rPr>
        <w:t xml:space="preserve"> de precauție sporită suplimentare stabilite în actele interne a</w:t>
      </w:r>
      <w:r w:rsidR="00743A7F">
        <w:rPr>
          <w:rFonts w:ascii="PermianSerifTypeface" w:hAnsi="PermianSerifTypeface"/>
          <w:sz w:val="22"/>
          <w:lang w:val="ro-RO"/>
        </w:rPr>
        <w:t>le</w:t>
      </w:r>
      <w:r w:rsidR="00F9540B" w:rsidRPr="00EC7554">
        <w:rPr>
          <w:rFonts w:ascii="PermianSerifTypeface" w:hAnsi="PermianSerifTypeface"/>
          <w:sz w:val="22"/>
          <w:lang w:val="ro-RO"/>
        </w:rPr>
        <w:t xml:space="preserve"> entității raportoare</w:t>
      </w:r>
      <w:r w:rsidR="00C7364C" w:rsidRPr="00EC7554">
        <w:rPr>
          <w:rFonts w:ascii="PermianSerifTypeface" w:hAnsi="PermianSerifTypeface"/>
          <w:sz w:val="22"/>
          <w:lang w:val="ro-RO"/>
        </w:rPr>
        <w:t>.</w:t>
      </w:r>
    </w:p>
    <w:p w14:paraId="2B0B8931" w14:textId="58D02076" w:rsidR="005D5AD8" w:rsidRPr="00EC7554" w:rsidRDefault="00BD3D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6D7A3D" w:rsidRPr="00EC7554">
        <w:rPr>
          <w:rFonts w:ascii="PermianSerifTypeface" w:hAnsi="PermianSerifTypeface"/>
          <w:sz w:val="22"/>
          <w:lang w:val="ro-RO"/>
        </w:rPr>
        <w:t xml:space="preserve">Identificarea prin mijloace electronice nu poate fi efectuată </w:t>
      </w:r>
      <w:r w:rsidR="00743CE0" w:rsidRPr="00EC7554">
        <w:rPr>
          <w:rFonts w:ascii="PermianSerifTypeface" w:hAnsi="PermianSerifTypeface"/>
          <w:sz w:val="22"/>
          <w:lang w:val="ro-RO"/>
        </w:rPr>
        <w:t xml:space="preserve">în raport cu </w:t>
      </w:r>
      <w:r w:rsidR="00AA7326" w:rsidRPr="00EC7554">
        <w:rPr>
          <w:rFonts w:ascii="PermianSerifTypeface" w:hAnsi="PermianSerifTypeface"/>
          <w:sz w:val="22"/>
          <w:lang w:val="ro-RO"/>
        </w:rPr>
        <w:t xml:space="preserve">clientul </w:t>
      </w:r>
      <w:r w:rsidR="00743CE0" w:rsidRPr="00EC7554">
        <w:rPr>
          <w:rFonts w:ascii="PermianSerifTypeface" w:hAnsi="PermianSerifTypeface"/>
          <w:sz w:val="22"/>
          <w:lang w:val="ro-RO"/>
        </w:rPr>
        <w:t>dacă acesta</w:t>
      </w:r>
      <w:r w:rsidR="005D5AD8" w:rsidRPr="00EC7554">
        <w:rPr>
          <w:rFonts w:ascii="PermianSerifTypeface" w:hAnsi="PermianSerifTypeface"/>
          <w:sz w:val="22"/>
          <w:lang w:val="ro-RO"/>
        </w:rPr>
        <w:t>:</w:t>
      </w:r>
    </w:p>
    <w:p w14:paraId="5A8D352A" w14:textId="5C9C5EDD" w:rsidR="005D5AD8" w:rsidRPr="00EC7554" w:rsidRDefault="005D5AD8" w:rsidP="00FA1D24">
      <w:pPr>
        <w:pStyle w:val="ListParagraph"/>
        <w:numPr>
          <w:ilvl w:val="0"/>
          <w:numId w:val="5"/>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a fost anterior clasificat ca fiind din categoria de risc sporit de spălare a banilor și/sau de finanțare a terorismului în baza analizei riscului </w:t>
      </w:r>
      <w:r w:rsidR="00F9540B" w:rsidRPr="00EC7554">
        <w:rPr>
          <w:rFonts w:ascii="PermianSerifTypeface" w:hAnsi="PermianSerifTypeface"/>
          <w:sz w:val="22"/>
          <w:lang w:val="ro-RO"/>
        </w:rPr>
        <w:t>entității raportoare</w:t>
      </w:r>
      <w:r w:rsidRPr="00EC7554">
        <w:rPr>
          <w:rFonts w:ascii="PermianSerifTypeface" w:hAnsi="PermianSerifTypeface"/>
          <w:sz w:val="22"/>
          <w:lang w:val="ro-RO"/>
        </w:rPr>
        <w:t>;</w:t>
      </w:r>
    </w:p>
    <w:p w14:paraId="2E378B19" w14:textId="19114AAB" w:rsidR="005D5AD8" w:rsidRPr="00EC7554" w:rsidRDefault="005D5AD8" w:rsidP="00FA1D24">
      <w:pPr>
        <w:pStyle w:val="ListParagraph"/>
        <w:numPr>
          <w:ilvl w:val="0"/>
          <w:numId w:val="5"/>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este rezident</w:t>
      </w:r>
      <w:r w:rsidR="0027717A" w:rsidRPr="00EC7554">
        <w:rPr>
          <w:rFonts w:ascii="PermianSerifTypeface" w:hAnsi="PermianSerifTypeface"/>
          <w:sz w:val="22"/>
          <w:lang w:val="ro-RO"/>
        </w:rPr>
        <w:t>, inclusiv temporar</w:t>
      </w:r>
      <w:r w:rsidR="006F2DF1" w:rsidRPr="00EC7554">
        <w:rPr>
          <w:rFonts w:ascii="PermianSerifTypeface" w:hAnsi="PermianSerifTypeface"/>
          <w:sz w:val="22"/>
          <w:lang w:val="ro-RO"/>
        </w:rPr>
        <w:t xml:space="preserve"> a</w:t>
      </w:r>
      <w:r w:rsidR="00362317" w:rsidRPr="00EC7554">
        <w:rPr>
          <w:rFonts w:ascii="PermianSerifTypeface" w:hAnsi="PermianSerifTypeface"/>
          <w:sz w:val="22"/>
          <w:lang w:val="ro-RO"/>
        </w:rPr>
        <w:t>l</w:t>
      </w:r>
      <w:r w:rsidRPr="00EC7554">
        <w:rPr>
          <w:rFonts w:ascii="PermianSerifTypeface" w:hAnsi="PermianSerifTypeface"/>
          <w:sz w:val="22"/>
          <w:lang w:val="ro-RO"/>
        </w:rPr>
        <w:t xml:space="preserve"> unei jurisdicții </w:t>
      </w:r>
      <w:r w:rsidR="00C82812" w:rsidRPr="00EC7554">
        <w:rPr>
          <w:rFonts w:ascii="PermianSerifTypeface" w:hAnsi="PermianSerifTypeface"/>
          <w:sz w:val="22"/>
          <w:lang w:val="ro-RO"/>
        </w:rPr>
        <w:t>cu risc sporit</w:t>
      </w:r>
      <w:r w:rsidRPr="00EC7554">
        <w:rPr>
          <w:rFonts w:ascii="PermianSerifTypeface" w:hAnsi="PermianSerifTypeface"/>
          <w:sz w:val="22"/>
          <w:lang w:val="ro-RO"/>
        </w:rPr>
        <w:t>;</w:t>
      </w:r>
    </w:p>
    <w:p w14:paraId="11553FE7" w14:textId="4235EFDA" w:rsidR="001F478C" w:rsidRPr="00EC7554" w:rsidRDefault="00743CE0" w:rsidP="00FA1D24">
      <w:pPr>
        <w:pStyle w:val="ListParagraph"/>
        <w:numPr>
          <w:ilvl w:val="0"/>
          <w:numId w:val="5"/>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este o </w:t>
      </w:r>
      <w:r w:rsidR="00F579D0" w:rsidRPr="00EC7554">
        <w:rPr>
          <w:rFonts w:ascii="PermianSerifTypeface" w:hAnsi="PermianSerifTypeface"/>
          <w:sz w:val="22"/>
          <w:lang w:val="ro-RO"/>
        </w:rPr>
        <w:t>persoan</w:t>
      </w:r>
      <w:r w:rsidRPr="00EC7554">
        <w:rPr>
          <w:rFonts w:ascii="PermianSerifTypeface" w:hAnsi="PermianSerifTypeface"/>
          <w:sz w:val="22"/>
          <w:lang w:val="ro-RO"/>
        </w:rPr>
        <w:t>ă</w:t>
      </w:r>
      <w:r w:rsidR="00F579D0" w:rsidRPr="00EC7554">
        <w:rPr>
          <w:rFonts w:ascii="PermianSerifTypeface" w:hAnsi="PermianSerifTypeface"/>
          <w:sz w:val="22"/>
          <w:lang w:val="ro-RO"/>
        </w:rPr>
        <w:t xml:space="preserve"> care gestionează bunurile aflate sub administrare fiduciară (trust, fond de investiții</w:t>
      </w:r>
      <w:r w:rsidR="004346D5">
        <w:rPr>
          <w:rFonts w:ascii="PermianSerifTypeface" w:hAnsi="PermianSerifTypeface"/>
          <w:sz w:val="22"/>
          <w:lang w:val="ro-RO"/>
        </w:rPr>
        <w:t xml:space="preserve"> </w:t>
      </w:r>
      <w:r w:rsidR="00F579D0" w:rsidRPr="00EC7554">
        <w:rPr>
          <w:rFonts w:ascii="PermianSerifTypeface" w:hAnsi="PermianSerifTypeface"/>
          <w:sz w:val="22"/>
          <w:lang w:val="ro-RO"/>
        </w:rPr>
        <w:t>etc.).</w:t>
      </w:r>
    </w:p>
    <w:p w14:paraId="750ED2D0" w14:textId="0148CCFD" w:rsidR="006E64FA" w:rsidRPr="00EC7554" w:rsidRDefault="006E64FA"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Entitatea raportoare va identifica și gestiona adecvat riscurile </w:t>
      </w:r>
      <w:r w:rsidR="00AC2D5D" w:rsidRPr="00EC7554">
        <w:rPr>
          <w:rFonts w:ascii="PermianSerifTypeface" w:hAnsi="PermianSerifTypeface"/>
          <w:sz w:val="22"/>
          <w:lang w:val="ro-RO"/>
        </w:rPr>
        <w:t>asociate tehnologiilor informației și de comunicații</w:t>
      </w:r>
      <w:r w:rsidRPr="00EC7554">
        <w:rPr>
          <w:rFonts w:ascii="PermianSerifTypeface" w:hAnsi="PermianSerifTypeface"/>
          <w:sz w:val="22"/>
          <w:lang w:val="ro-RO"/>
        </w:rPr>
        <w:t xml:space="preserve"> și de securitate legate de utilizarea procesului de </w:t>
      </w:r>
      <w:r w:rsidR="00E01928" w:rsidRPr="00EC7554">
        <w:rPr>
          <w:rFonts w:ascii="PermianSerifTypeface" w:hAnsi="PermianSerifTypeface"/>
          <w:sz w:val="22"/>
          <w:lang w:val="ro-RO"/>
        </w:rPr>
        <w:t>identificare</w:t>
      </w:r>
      <w:r w:rsidRPr="00EC7554">
        <w:rPr>
          <w:rFonts w:ascii="PermianSerifTypeface" w:hAnsi="PermianSerifTypeface"/>
          <w:sz w:val="22"/>
          <w:lang w:val="ro-RO"/>
        </w:rPr>
        <w:t xml:space="preserve"> la distanță a clienților, inclusiv în cazul în care </w:t>
      </w:r>
      <w:r w:rsidR="008760C0" w:rsidRPr="00EC7554">
        <w:rPr>
          <w:rFonts w:ascii="PermianSerifTypeface" w:hAnsi="PermianSerifTypeface"/>
          <w:sz w:val="22"/>
          <w:lang w:val="ro-RO"/>
        </w:rPr>
        <w:t xml:space="preserve">acestea </w:t>
      </w:r>
      <w:r w:rsidRPr="00EC7554">
        <w:rPr>
          <w:rFonts w:ascii="PermianSerifTypeface" w:hAnsi="PermianSerifTypeface"/>
          <w:sz w:val="22"/>
          <w:lang w:val="ro-RO"/>
        </w:rPr>
        <w:t xml:space="preserve">se bazează pe terți sau în cazul în care serviciul este externalizat. </w:t>
      </w:r>
    </w:p>
    <w:p w14:paraId="54BA6BF3" w14:textId="076193B3" w:rsidR="006E64FA" w:rsidRPr="00EC7554" w:rsidRDefault="0082718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w:t>
      </w:r>
      <w:r w:rsidR="00150C75" w:rsidRPr="00EC7554">
        <w:rPr>
          <w:rFonts w:ascii="PermianSerifTypeface" w:hAnsi="PermianSerifTypeface"/>
          <w:sz w:val="22"/>
          <w:lang w:val="ro-RO"/>
        </w:rPr>
        <w:t>ntitatea raportoare va utiliza</w:t>
      </w:r>
      <w:r w:rsidR="006E64FA" w:rsidRPr="00EC7554">
        <w:rPr>
          <w:rFonts w:ascii="PermianSerifTypeface" w:hAnsi="PermianSerifTypeface"/>
          <w:sz w:val="22"/>
          <w:lang w:val="ro-RO"/>
        </w:rPr>
        <w:t xml:space="preserve"> canale de comunicare securizate pentru a interacționa cu clientul în timpul procesului de </w:t>
      </w:r>
      <w:r w:rsidR="007A2615" w:rsidRPr="00EC7554">
        <w:rPr>
          <w:rFonts w:ascii="PermianSerifTypeface" w:hAnsi="PermianSerifTypeface"/>
          <w:sz w:val="22"/>
          <w:lang w:val="ro-RO"/>
        </w:rPr>
        <w:t>identificare</w:t>
      </w:r>
      <w:r w:rsidR="006E64FA" w:rsidRPr="00EC7554">
        <w:rPr>
          <w:rFonts w:ascii="PermianSerifTypeface" w:hAnsi="PermianSerifTypeface"/>
          <w:sz w:val="22"/>
          <w:lang w:val="ro-RO"/>
        </w:rPr>
        <w:t xml:space="preserve"> la distanță a clienților. Soluția de </w:t>
      </w:r>
      <w:r w:rsidR="007A2615" w:rsidRPr="00EC7554">
        <w:rPr>
          <w:rFonts w:ascii="PermianSerifTypeface" w:hAnsi="PermianSerifTypeface"/>
          <w:sz w:val="22"/>
          <w:lang w:val="ro-RO"/>
        </w:rPr>
        <w:t>identificare</w:t>
      </w:r>
      <w:r w:rsidR="006E64FA" w:rsidRPr="00EC7554">
        <w:rPr>
          <w:rFonts w:ascii="PermianSerifTypeface" w:hAnsi="PermianSerifTypeface"/>
          <w:sz w:val="22"/>
          <w:lang w:val="ro-RO"/>
        </w:rPr>
        <w:t xml:space="preserve"> la distanță a clienților trebuie să utilizeze protocoale securizate și algoritmi criptografici în conformitate cu cele mai bune practici din sector pentru a proteja confidențialitatea, autenticitatea și integritatea datelor care fac obiectul schimbului, după caz. </w:t>
      </w:r>
    </w:p>
    <w:p w14:paraId="7F5AAEB6" w14:textId="456BF452" w:rsidR="006E64FA" w:rsidRPr="00EC7554" w:rsidRDefault="00B25F85"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Entitatea raportoare va ofe</w:t>
      </w:r>
      <w:r w:rsidR="00914A7D" w:rsidRPr="00EC7554">
        <w:rPr>
          <w:rFonts w:ascii="PermianSerifTypeface" w:hAnsi="PermianSerifTypeface"/>
          <w:sz w:val="22"/>
          <w:lang w:val="ro-RO"/>
        </w:rPr>
        <w:t>r</w:t>
      </w:r>
      <w:r w:rsidRPr="00EC7554">
        <w:rPr>
          <w:rFonts w:ascii="PermianSerifTypeface" w:hAnsi="PermianSerifTypeface"/>
          <w:sz w:val="22"/>
          <w:lang w:val="ro-RO"/>
        </w:rPr>
        <w:t>i</w:t>
      </w:r>
      <w:r w:rsidR="006E64FA" w:rsidRPr="00EC7554">
        <w:rPr>
          <w:rFonts w:ascii="PermianSerifTypeface" w:hAnsi="PermianSerifTypeface"/>
          <w:sz w:val="22"/>
          <w:lang w:val="ro-RO"/>
        </w:rPr>
        <w:t xml:space="preserve"> un punct de acces securizat pentru începerea procesului de </w:t>
      </w:r>
      <w:r w:rsidR="00F60ED1" w:rsidRPr="00EC7554">
        <w:rPr>
          <w:rFonts w:ascii="PermianSerifTypeface" w:hAnsi="PermianSerifTypeface"/>
          <w:sz w:val="22"/>
          <w:lang w:val="ro-RO"/>
        </w:rPr>
        <w:t>identificare</w:t>
      </w:r>
      <w:r w:rsidR="006E64FA" w:rsidRPr="00EC7554">
        <w:rPr>
          <w:rFonts w:ascii="PermianSerifTypeface" w:hAnsi="PermianSerifTypeface"/>
          <w:sz w:val="22"/>
          <w:lang w:val="ro-RO"/>
        </w:rPr>
        <w:t xml:space="preserve"> la distanță a clienților pe baza certificatelor calificate pentru sigiliile electronice</w:t>
      </w:r>
      <w:r w:rsidR="00F60ED1" w:rsidRPr="00EC7554">
        <w:rPr>
          <w:rFonts w:ascii="PermianSerifTypeface" w:hAnsi="PermianSerifTypeface"/>
          <w:sz w:val="22"/>
          <w:lang w:val="ro-RO"/>
        </w:rPr>
        <w:t xml:space="preserve"> în conformitate cu Legea</w:t>
      </w:r>
      <w:r w:rsidR="006E64FA" w:rsidRPr="00EC7554">
        <w:rPr>
          <w:rFonts w:ascii="PermianSerifTypeface" w:hAnsi="PermianSerifTypeface"/>
          <w:sz w:val="22"/>
          <w:lang w:val="ro-RO"/>
        </w:rPr>
        <w:t xml:space="preserve"> nr. </w:t>
      </w:r>
      <w:r w:rsidR="00F60ED1" w:rsidRPr="00EC7554">
        <w:rPr>
          <w:rFonts w:ascii="PermianSerifTypeface" w:hAnsi="PermianSerifTypeface"/>
          <w:sz w:val="22"/>
          <w:lang w:val="ro-RO"/>
        </w:rPr>
        <w:t>124/2022</w:t>
      </w:r>
      <w:r w:rsidR="006E64FA" w:rsidRPr="00EC7554">
        <w:rPr>
          <w:rFonts w:ascii="PermianSerifTypeface" w:hAnsi="PermianSerifTypeface"/>
          <w:sz w:val="22"/>
          <w:lang w:val="ro-RO"/>
        </w:rPr>
        <w:t xml:space="preserve">. De asemenea, clientul trebuie să fie informat cu privire la măsurile de securitate aplicabile care trebuie luate pentru a garanta utilizarea securizată a sistemului. </w:t>
      </w:r>
    </w:p>
    <w:p w14:paraId="25966DEA" w14:textId="2A3F4DD9" w:rsidR="00ED579F" w:rsidRPr="00EC7554" w:rsidRDefault="00ED579F"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Entitatea raportoare poate utiliza serviciile de încredere relevante și procesele de identificare electronică reglementate, recunoscute, aprobate sau acceptate</w:t>
      </w:r>
      <w:r w:rsidR="00EE1689" w:rsidRPr="00EC7554">
        <w:rPr>
          <w:rFonts w:ascii="PermianSerifTypeface" w:hAnsi="PermianSerifTypeface"/>
          <w:sz w:val="22"/>
          <w:lang w:val="ro-RO"/>
        </w:rPr>
        <w:t xml:space="preserve"> în condițiile Legii nr. 124/2022</w:t>
      </w:r>
      <w:r w:rsidRPr="00EC7554">
        <w:rPr>
          <w:rFonts w:ascii="PermianSerifTypeface" w:hAnsi="PermianSerifTypeface"/>
          <w:sz w:val="22"/>
          <w:lang w:val="ro-RO"/>
        </w:rPr>
        <w:t xml:space="preserve">. Atunci când utilizează astfel de soluții, </w:t>
      </w:r>
      <w:r w:rsidR="00EE1689" w:rsidRPr="00EC7554">
        <w:rPr>
          <w:rFonts w:ascii="PermianSerifTypeface" w:hAnsi="PermianSerifTypeface"/>
          <w:sz w:val="22"/>
          <w:lang w:val="ro-RO"/>
        </w:rPr>
        <w:t xml:space="preserve">aceasta va </w:t>
      </w:r>
      <w:r w:rsidRPr="00EC7554">
        <w:rPr>
          <w:rFonts w:ascii="PermianSerifTypeface" w:hAnsi="PermianSerifTypeface"/>
          <w:sz w:val="22"/>
          <w:lang w:val="ro-RO"/>
        </w:rPr>
        <w:t>evalu</w:t>
      </w:r>
      <w:r w:rsidR="00EE1689" w:rsidRPr="00EC7554">
        <w:rPr>
          <w:rFonts w:ascii="PermianSerifTypeface" w:hAnsi="PermianSerifTypeface"/>
          <w:sz w:val="22"/>
          <w:lang w:val="ro-RO"/>
        </w:rPr>
        <w:t xml:space="preserve">a </w:t>
      </w:r>
      <w:r w:rsidRPr="00EC7554">
        <w:rPr>
          <w:rFonts w:ascii="PermianSerifTypeface" w:hAnsi="PermianSerifTypeface"/>
          <w:sz w:val="22"/>
          <w:lang w:val="ro-RO"/>
        </w:rPr>
        <w:t xml:space="preserve">în ce măsură soluția respectă dispozițiile prezentului </w:t>
      </w:r>
      <w:r w:rsidR="00EE1689" w:rsidRPr="00EC7554">
        <w:rPr>
          <w:rFonts w:ascii="PermianSerifTypeface" w:hAnsi="PermianSerifTypeface"/>
          <w:sz w:val="22"/>
          <w:lang w:val="ro-RO"/>
        </w:rPr>
        <w:t xml:space="preserve">Regulament </w:t>
      </w:r>
      <w:r w:rsidRPr="00EC7554">
        <w:rPr>
          <w:rFonts w:ascii="PermianSerifTypeface" w:hAnsi="PermianSerifTypeface"/>
          <w:sz w:val="22"/>
          <w:lang w:val="ro-RO"/>
        </w:rPr>
        <w:t xml:space="preserve">și </w:t>
      </w:r>
      <w:r w:rsidR="00EE1689" w:rsidRPr="00EC7554">
        <w:rPr>
          <w:rFonts w:ascii="PermianSerifTypeface" w:hAnsi="PermianSerifTypeface"/>
          <w:sz w:val="22"/>
          <w:lang w:val="ro-RO"/>
        </w:rPr>
        <w:t xml:space="preserve">va </w:t>
      </w:r>
      <w:r w:rsidRPr="00EC7554">
        <w:rPr>
          <w:rFonts w:ascii="PermianSerifTypeface" w:hAnsi="PermianSerifTypeface"/>
          <w:sz w:val="22"/>
          <w:lang w:val="ro-RO"/>
        </w:rPr>
        <w:t>aplic</w:t>
      </w:r>
      <w:r w:rsidR="00EE1689" w:rsidRPr="00EC7554">
        <w:rPr>
          <w:rFonts w:ascii="PermianSerifTypeface" w:hAnsi="PermianSerifTypeface"/>
          <w:sz w:val="22"/>
          <w:lang w:val="ro-RO"/>
        </w:rPr>
        <w:t>a</w:t>
      </w:r>
      <w:r w:rsidRPr="00EC7554">
        <w:rPr>
          <w:rFonts w:ascii="PermianSerifTypeface" w:hAnsi="PermianSerifTypeface"/>
          <w:sz w:val="22"/>
          <w:lang w:val="ro-RO"/>
        </w:rPr>
        <w:t xml:space="preserve"> măsurile necesare pentru a atenua riscurile relevante care decurg din utilizarea soluțiilor respective. </w:t>
      </w:r>
      <w:r w:rsidR="00451D9A">
        <w:rPr>
          <w:rFonts w:ascii="PermianSerifTypeface" w:hAnsi="PermianSerifTypeface"/>
          <w:sz w:val="22"/>
          <w:lang w:val="ro-RO"/>
        </w:rPr>
        <w:t xml:space="preserve">Entitatea raportoare </w:t>
      </w:r>
      <w:r w:rsidRPr="00EC7554">
        <w:rPr>
          <w:rFonts w:ascii="PermianSerifTypeface" w:hAnsi="PermianSerifTypeface"/>
          <w:sz w:val="22"/>
          <w:lang w:val="ro-RO"/>
        </w:rPr>
        <w:t xml:space="preserve">trebuie să ia în considerare, în special, dacă sunt abordate următoarele riscuri: </w:t>
      </w:r>
    </w:p>
    <w:p w14:paraId="17038366" w14:textId="206069EC" w:rsidR="00ED579F" w:rsidRPr="00EC7554" w:rsidRDefault="00EE1689" w:rsidP="00EC7554">
      <w:pPr>
        <w:pStyle w:val="ListParagraph"/>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a) </w:t>
      </w:r>
      <w:r w:rsidR="00ED579F" w:rsidRPr="00EC7554">
        <w:rPr>
          <w:rFonts w:ascii="PermianSerifTypeface" w:hAnsi="PermianSerifTypeface"/>
          <w:sz w:val="22"/>
          <w:lang w:val="ro-RO"/>
        </w:rPr>
        <w:t xml:space="preserve">riscurile pe care le implică autentificarea și care sunt prevăzute în politicile și procedurile lor specifice măsurilor de atenuare, în special în ceea ce privește riscurile de fraudă prin uzurparea identității; </w:t>
      </w:r>
    </w:p>
    <w:p w14:paraId="7CD4AE47" w14:textId="194B8AC3" w:rsidR="00ED579F" w:rsidRPr="00EC7554" w:rsidRDefault="00ED579F" w:rsidP="00EC7554">
      <w:pPr>
        <w:pStyle w:val="ListParagraph"/>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b) riscul ca identitatea clientului să nu fie </w:t>
      </w:r>
      <w:r w:rsidR="00973184" w:rsidRPr="00EC7554">
        <w:rPr>
          <w:rFonts w:ascii="PermianSerifTypeface" w:hAnsi="PermianSerifTypeface"/>
          <w:sz w:val="22"/>
          <w:lang w:val="ro-RO"/>
        </w:rPr>
        <w:t xml:space="preserve">una  </w:t>
      </w:r>
      <w:r w:rsidRPr="00EC7554">
        <w:rPr>
          <w:rFonts w:ascii="PermianSerifTypeface" w:hAnsi="PermianSerifTypeface"/>
          <w:sz w:val="22"/>
          <w:lang w:val="ro-RO"/>
        </w:rPr>
        <w:t xml:space="preserve">pretinsă; </w:t>
      </w:r>
    </w:p>
    <w:p w14:paraId="062ECBEA" w14:textId="77777777" w:rsidR="00ED579F" w:rsidRPr="00EC7554" w:rsidRDefault="00ED579F" w:rsidP="00EC7554">
      <w:pPr>
        <w:pStyle w:val="ListParagraph"/>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c) riscul de pierdere, furt, suspendare, revocare sau expirare a dovezilor de identitate, inclusiv, după caz, instrumentele de detectare și prevenire a utilizării fraudelor de identitate. </w:t>
      </w:r>
    </w:p>
    <w:p w14:paraId="7E915C2E" w14:textId="77777777" w:rsidR="00ED579F" w:rsidRPr="00EC7554" w:rsidRDefault="00ED579F" w:rsidP="00EC7554">
      <w:pPr>
        <w:spacing w:after="120" w:line="276" w:lineRule="auto"/>
        <w:ind w:left="360" w:hanging="360"/>
        <w:jc w:val="both"/>
        <w:rPr>
          <w:rFonts w:ascii="PermianSerifTypeface" w:hAnsi="PermianSerifTypeface"/>
          <w:sz w:val="22"/>
          <w:lang w:val="ro-RO"/>
        </w:rPr>
      </w:pPr>
    </w:p>
    <w:p w14:paraId="0C1879A5" w14:textId="2E84E09D" w:rsidR="00763682" w:rsidRPr="00EC7554" w:rsidRDefault="00763682" w:rsidP="00EC7554">
      <w:pPr>
        <w:spacing w:after="120" w:line="276" w:lineRule="auto"/>
        <w:ind w:left="360" w:hanging="360"/>
        <w:jc w:val="center"/>
        <w:rPr>
          <w:rFonts w:ascii="PermianSerifTypeface" w:hAnsi="PermianSerifTypeface"/>
          <w:b/>
          <w:sz w:val="22"/>
          <w:lang w:val="ro-RO"/>
        </w:rPr>
      </w:pPr>
      <w:r w:rsidRPr="00EC7554">
        <w:rPr>
          <w:rFonts w:ascii="PermianSerifTypeface" w:hAnsi="PermianSerifTypeface"/>
          <w:b/>
          <w:sz w:val="22"/>
          <w:lang w:val="ro-RO"/>
        </w:rPr>
        <w:t>Capitolul V</w:t>
      </w:r>
      <w:r w:rsidR="00133EE6" w:rsidRPr="00EC7554">
        <w:rPr>
          <w:rFonts w:ascii="PermianSerifTypeface" w:hAnsi="PermianSerifTypeface"/>
          <w:b/>
          <w:sz w:val="22"/>
          <w:lang w:val="ro-RO"/>
        </w:rPr>
        <w:t>I</w:t>
      </w:r>
      <w:r w:rsidR="00472A0B" w:rsidRPr="00EC7554">
        <w:rPr>
          <w:rFonts w:ascii="PermianSerifTypeface" w:hAnsi="PermianSerifTypeface"/>
          <w:b/>
          <w:sz w:val="22"/>
          <w:lang w:val="ro-RO"/>
        </w:rPr>
        <w:t>I</w:t>
      </w:r>
      <w:r w:rsidR="00080A74" w:rsidRPr="00EC7554">
        <w:rPr>
          <w:rFonts w:ascii="PermianSerifTypeface" w:hAnsi="PermianSerifTypeface"/>
          <w:b/>
          <w:sz w:val="22"/>
          <w:lang w:val="ro-RO"/>
        </w:rPr>
        <w:t>.</w:t>
      </w:r>
      <w:r w:rsidRPr="00EC7554">
        <w:rPr>
          <w:rFonts w:ascii="PermianSerifTypeface" w:hAnsi="PermianSerifTypeface"/>
          <w:b/>
          <w:sz w:val="22"/>
          <w:lang w:val="ro-RO"/>
        </w:rPr>
        <w:t xml:space="preserve"> Prelucrarea și păstrarea datelor</w:t>
      </w:r>
    </w:p>
    <w:p w14:paraId="6D4F03FD" w14:textId="681ACF48" w:rsidR="00535B04" w:rsidRPr="00EC7554" w:rsidRDefault="00535B04"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La prelucrarea datelor cu caracter personal, </w:t>
      </w:r>
      <w:r w:rsidR="00F9540B" w:rsidRPr="00EC7554">
        <w:rPr>
          <w:rFonts w:ascii="PermianSerifTypeface" w:hAnsi="PermianSerifTypeface"/>
          <w:sz w:val="22"/>
          <w:lang w:val="ro-RO"/>
        </w:rPr>
        <w:t>entitatea raportoare</w:t>
      </w:r>
      <w:r w:rsidR="00F9540B" w:rsidRPr="00EC7554" w:rsidDel="00F9540B">
        <w:rPr>
          <w:rFonts w:ascii="PermianSerifTypeface" w:hAnsi="PermianSerifTypeface"/>
          <w:sz w:val="22"/>
          <w:lang w:val="ro-RO"/>
        </w:rPr>
        <w:t xml:space="preserve"> </w:t>
      </w:r>
      <w:r w:rsidR="00F9540B" w:rsidRPr="00EC7554">
        <w:rPr>
          <w:rFonts w:ascii="PermianSerifTypeface" w:hAnsi="PermianSerifTypeface"/>
          <w:sz w:val="22"/>
          <w:lang w:val="ro-RO"/>
        </w:rPr>
        <w:t xml:space="preserve">este obligată </w:t>
      </w:r>
      <w:r w:rsidRPr="00EC7554">
        <w:rPr>
          <w:rFonts w:ascii="PermianSerifTypeface" w:hAnsi="PermianSerifTypeface"/>
          <w:sz w:val="22"/>
          <w:lang w:val="ro-RO"/>
        </w:rPr>
        <w:t xml:space="preserve">să respecte regimul de confidenţialitate a datelor, să întreprindă măsurile organizatorice şi tehnice necesare pentru protecţia datelor cu caracter personal împotriva accesului ilicit sau </w:t>
      </w:r>
      <w:r w:rsidR="002F564F" w:rsidRPr="00EC7554">
        <w:rPr>
          <w:rFonts w:ascii="PermianSerifTypeface" w:hAnsi="PermianSerifTypeface"/>
          <w:sz w:val="22"/>
          <w:lang w:val="ro-RO"/>
        </w:rPr>
        <w:t>întâmplător</w:t>
      </w:r>
      <w:r w:rsidRPr="00EC7554">
        <w:rPr>
          <w:rFonts w:ascii="PermianSerifTypeface" w:hAnsi="PermianSerifTypeface"/>
          <w:sz w:val="22"/>
          <w:lang w:val="ro-RO"/>
        </w:rPr>
        <w:t xml:space="preserve">, împotriva distrugerii, modificării, blocării, copierii, </w:t>
      </w:r>
      <w:r w:rsidR="002F564F" w:rsidRPr="00EC7554">
        <w:rPr>
          <w:rFonts w:ascii="PermianSerifTypeface" w:hAnsi="PermianSerifTypeface"/>
          <w:sz w:val="22"/>
          <w:lang w:val="ro-RO"/>
        </w:rPr>
        <w:t>răspândirii</w:t>
      </w:r>
      <w:r w:rsidRPr="00EC7554">
        <w:rPr>
          <w:rFonts w:ascii="PermianSerifTypeface" w:hAnsi="PermianSerifTypeface"/>
          <w:sz w:val="22"/>
          <w:lang w:val="ro-RO"/>
        </w:rPr>
        <w:t xml:space="preserve"> ilicite sau neautorizate, precum şi împotriva altor acţiuni ilicite.</w:t>
      </w:r>
    </w:p>
    <w:p w14:paraId="613D0100" w14:textId="599A3487" w:rsidR="0044518E" w:rsidRPr="00EC7554" w:rsidRDefault="0044518E"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În scopul identificării electronice a clientului, </w:t>
      </w:r>
      <w:r w:rsidR="00F9540B" w:rsidRPr="00EC7554">
        <w:rPr>
          <w:rFonts w:ascii="PermianSerifTypeface" w:hAnsi="PermianSerifTypeface"/>
          <w:sz w:val="22"/>
          <w:lang w:val="ro-RO"/>
        </w:rPr>
        <w:t>entitatea raportoare</w:t>
      </w:r>
      <w:r w:rsidR="00F9540B" w:rsidRPr="00EC7554" w:rsidDel="00F9540B">
        <w:rPr>
          <w:rFonts w:ascii="PermianSerifTypeface" w:hAnsi="PermianSerifTypeface"/>
          <w:sz w:val="22"/>
          <w:lang w:val="ro-RO"/>
        </w:rPr>
        <w:t xml:space="preserve"> </w:t>
      </w:r>
      <w:r w:rsidRPr="00EC7554">
        <w:rPr>
          <w:rFonts w:ascii="PermianSerifTypeface" w:hAnsi="PermianSerifTypeface"/>
          <w:sz w:val="22"/>
          <w:lang w:val="ro-RO"/>
        </w:rPr>
        <w:t>realizează prelucrarea datelor</w:t>
      </w:r>
      <w:r w:rsidR="00CE1690" w:rsidRPr="00EC7554">
        <w:rPr>
          <w:rFonts w:ascii="PermianSerifTypeface" w:hAnsi="PermianSerifTypeface"/>
          <w:sz w:val="22"/>
          <w:lang w:val="ro-RO"/>
        </w:rPr>
        <w:t>,</w:t>
      </w:r>
      <w:r w:rsidRPr="00EC7554">
        <w:rPr>
          <w:rFonts w:ascii="PermianSerifTypeface" w:hAnsi="PermianSerifTypeface"/>
          <w:sz w:val="22"/>
          <w:lang w:val="ro-RO"/>
        </w:rPr>
        <w:t xml:space="preserve"> </w:t>
      </w:r>
      <w:r w:rsidR="001B3CF5" w:rsidRPr="00EC7554">
        <w:rPr>
          <w:rFonts w:ascii="PermianSerifTypeface" w:hAnsi="PermianSerifTypeface"/>
          <w:sz w:val="22"/>
          <w:lang w:val="ro-RO"/>
        </w:rPr>
        <w:t xml:space="preserve">dar și asigură protecția datelor </w:t>
      </w:r>
      <w:r w:rsidRPr="00EC7554">
        <w:rPr>
          <w:rFonts w:ascii="PermianSerifTypeface" w:hAnsi="PermianSerifTypeface"/>
          <w:sz w:val="22"/>
          <w:lang w:val="ro-RO"/>
        </w:rPr>
        <w:t>cu caracter personal obținute în procesul de implementare a prevederilor și cerințelor prezent</w:t>
      </w:r>
      <w:r w:rsidR="00D865CA" w:rsidRPr="00EC7554">
        <w:rPr>
          <w:rFonts w:ascii="PermianSerifTypeface" w:hAnsi="PermianSerifTypeface"/>
          <w:sz w:val="22"/>
          <w:lang w:val="ro-RO"/>
        </w:rPr>
        <w:t>ului</w:t>
      </w:r>
      <w:r w:rsidRPr="00EC7554">
        <w:rPr>
          <w:rFonts w:ascii="PermianSerifTypeface" w:hAnsi="PermianSerifTypeface"/>
          <w:sz w:val="22"/>
          <w:lang w:val="ro-RO"/>
        </w:rPr>
        <w:t xml:space="preserve"> </w:t>
      </w:r>
      <w:r w:rsidR="00D865CA" w:rsidRPr="00EC7554">
        <w:rPr>
          <w:rFonts w:ascii="PermianSerifTypeface" w:hAnsi="PermianSerifTypeface"/>
          <w:sz w:val="22"/>
          <w:lang w:val="ro-RO"/>
        </w:rPr>
        <w:t>Regulament</w:t>
      </w:r>
      <w:r w:rsidRPr="00EC7554">
        <w:rPr>
          <w:rFonts w:ascii="PermianSerifTypeface" w:hAnsi="PermianSerifTypeface"/>
          <w:sz w:val="22"/>
          <w:lang w:val="ro-RO"/>
        </w:rPr>
        <w:t xml:space="preserve">, </w:t>
      </w:r>
      <w:r w:rsidR="001B3CF5" w:rsidRPr="00EC7554">
        <w:rPr>
          <w:rFonts w:ascii="PermianSerifTypeface" w:hAnsi="PermianSerifTypeface"/>
          <w:sz w:val="22"/>
          <w:lang w:val="ro-RO"/>
        </w:rPr>
        <w:t xml:space="preserve">precum </w:t>
      </w:r>
      <w:r w:rsidRPr="00EC7554">
        <w:rPr>
          <w:rFonts w:ascii="PermianSerifTypeface" w:hAnsi="PermianSerifTypeface"/>
          <w:sz w:val="22"/>
          <w:lang w:val="ro-RO"/>
        </w:rPr>
        <w:t xml:space="preserve">și confidențialitatea acestor date, </w:t>
      </w:r>
      <w:r w:rsidR="00741829" w:rsidRPr="00EC7554">
        <w:rPr>
          <w:rFonts w:ascii="PermianSerifTypeface" w:hAnsi="PermianSerifTypeface"/>
          <w:sz w:val="22"/>
          <w:lang w:val="ro-RO"/>
        </w:rPr>
        <w:t xml:space="preserve">în conformitate cu </w:t>
      </w:r>
      <w:r w:rsidRPr="00EC7554">
        <w:rPr>
          <w:rFonts w:ascii="PermianSerifTypeface" w:hAnsi="PermianSerifTypeface"/>
          <w:sz w:val="22"/>
          <w:lang w:val="ro-RO"/>
        </w:rPr>
        <w:t>reglementările</w:t>
      </w:r>
      <w:r w:rsidR="00CE1690" w:rsidRPr="00EC7554">
        <w:rPr>
          <w:rFonts w:ascii="PermianSerifTypeface" w:hAnsi="PermianSerifTypeface"/>
          <w:sz w:val="22"/>
          <w:lang w:val="ro-RO"/>
        </w:rPr>
        <w:t xml:space="preserve"> </w:t>
      </w:r>
      <w:r w:rsidRPr="00EC7554">
        <w:rPr>
          <w:rFonts w:ascii="PermianSerifTypeface" w:hAnsi="PermianSerifTypeface"/>
          <w:sz w:val="22"/>
          <w:lang w:val="ro-RO"/>
        </w:rPr>
        <w:t xml:space="preserve">actelor normative naționale cu privire la protecţia datelor cu caracter personal </w:t>
      </w:r>
      <w:r w:rsidR="00CE1690" w:rsidRPr="00EC7554">
        <w:rPr>
          <w:rFonts w:ascii="PermianSerifTypeface" w:hAnsi="PermianSerifTypeface"/>
          <w:sz w:val="22"/>
          <w:lang w:val="ro-RO"/>
        </w:rPr>
        <w:t xml:space="preserve">și </w:t>
      </w:r>
      <w:r w:rsidR="00DC1C16" w:rsidRPr="00EC7554">
        <w:rPr>
          <w:rFonts w:ascii="PermianSerifTypeface" w:hAnsi="PermianSerifTypeface"/>
          <w:sz w:val="22"/>
          <w:lang w:val="ro-RO"/>
        </w:rPr>
        <w:t>prezent</w:t>
      </w:r>
      <w:r w:rsidR="00D865CA" w:rsidRPr="00EC7554">
        <w:rPr>
          <w:rFonts w:ascii="PermianSerifTypeface" w:hAnsi="PermianSerifTypeface"/>
          <w:sz w:val="22"/>
          <w:lang w:val="ro-RO"/>
        </w:rPr>
        <w:t>ului Regulament</w:t>
      </w:r>
      <w:r w:rsidR="00DC1C16" w:rsidRPr="00EC7554">
        <w:rPr>
          <w:rFonts w:ascii="PermianSerifTypeface" w:hAnsi="PermianSerifTypeface"/>
          <w:sz w:val="22"/>
          <w:lang w:val="ro-RO"/>
        </w:rPr>
        <w:t>.</w:t>
      </w:r>
    </w:p>
    <w:p w14:paraId="104381A2" w14:textId="26074C58" w:rsidR="001B3CF5" w:rsidRPr="00EC7554" w:rsidRDefault="00AA273E"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F9540B" w:rsidRPr="00EC7554">
        <w:rPr>
          <w:rFonts w:ascii="PermianSerifTypeface" w:hAnsi="PermianSerifTypeface"/>
          <w:sz w:val="22"/>
          <w:lang w:val="ro-RO"/>
        </w:rPr>
        <w:t>Entitatea raportoare</w:t>
      </w:r>
      <w:r w:rsidR="00F9540B" w:rsidRPr="00EC7554" w:rsidDel="00F9540B">
        <w:rPr>
          <w:rFonts w:ascii="PermianSerifTypeface" w:hAnsi="PermianSerifTypeface"/>
          <w:sz w:val="22"/>
          <w:lang w:val="ro-RO"/>
        </w:rPr>
        <w:t xml:space="preserve"> </w:t>
      </w:r>
      <w:r w:rsidR="001B3CF5" w:rsidRPr="00EC7554">
        <w:rPr>
          <w:rFonts w:ascii="PermianSerifTypeface" w:hAnsi="PermianSerifTypeface"/>
          <w:sz w:val="22"/>
          <w:lang w:val="ro-RO"/>
        </w:rPr>
        <w:t xml:space="preserve">păstrează toate documentele şi informaţiile despre clienţi, </w:t>
      </w:r>
      <w:r w:rsidR="00492815" w:rsidRPr="00EC7554">
        <w:rPr>
          <w:rFonts w:ascii="PermianSerifTypeface" w:hAnsi="PermianSerifTypeface"/>
          <w:sz w:val="22"/>
          <w:lang w:val="ro-RO"/>
        </w:rPr>
        <w:t>inclusiv înregistrările video, audio,</w:t>
      </w:r>
      <w:r w:rsidR="008C62AA" w:rsidRPr="00EC7554">
        <w:rPr>
          <w:rFonts w:ascii="PermianSerifTypeface" w:hAnsi="PermianSerifTypeface"/>
          <w:sz w:val="22"/>
          <w:lang w:val="ro-RO"/>
        </w:rPr>
        <w:t xml:space="preserve"> foto,</w:t>
      </w:r>
      <w:r w:rsidR="00492815" w:rsidRPr="00EC7554">
        <w:rPr>
          <w:rFonts w:ascii="PermianSerifTypeface" w:hAnsi="PermianSerifTypeface"/>
          <w:sz w:val="22"/>
          <w:lang w:val="ro-RO"/>
        </w:rPr>
        <w:t xml:space="preserve"> capturile de ecran, </w:t>
      </w:r>
      <w:r w:rsidR="001B3CF5" w:rsidRPr="00EC7554">
        <w:rPr>
          <w:rFonts w:ascii="PermianSerifTypeface" w:hAnsi="PermianSerifTypeface"/>
          <w:sz w:val="22"/>
          <w:lang w:val="ro-RO"/>
        </w:rPr>
        <w:t xml:space="preserve">obţinute în cadrul identificării electronice, inclusiv copiile documentelor de identificare, arhiva, </w:t>
      </w:r>
      <w:r w:rsidR="00C92D19" w:rsidRPr="00EC7554">
        <w:rPr>
          <w:rFonts w:ascii="PermianSerifTypeface" w:hAnsi="PermianSerifTypeface"/>
          <w:sz w:val="22"/>
          <w:lang w:val="ro-RO"/>
        </w:rPr>
        <w:t xml:space="preserve">amprenta digitală </w:t>
      </w:r>
      <w:r w:rsidR="000E7E5F" w:rsidRPr="00EC7554">
        <w:rPr>
          <w:rFonts w:ascii="PermianSerifTypeface" w:hAnsi="PermianSerifTypeface"/>
          <w:sz w:val="22"/>
          <w:lang w:val="ro-RO"/>
        </w:rPr>
        <w:t>aferent</w:t>
      </w:r>
      <w:r w:rsidR="003D247C" w:rsidRPr="00EC7554">
        <w:rPr>
          <w:rFonts w:ascii="PermianSerifTypeface" w:hAnsi="PermianSerifTypeface"/>
          <w:sz w:val="22"/>
          <w:lang w:val="ro-RO"/>
        </w:rPr>
        <w:t>ă</w:t>
      </w:r>
      <w:r w:rsidR="000E7E5F" w:rsidRPr="00EC7554">
        <w:rPr>
          <w:rFonts w:ascii="PermianSerifTypeface" w:hAnsi="PermianSerifTypeface"/>
          <w:sz w:val="22"/>
          <w:lang w:val="ro-RO"/>
        </w:rPr>
        <w:t xml:space="preserve"> computerului /dispozitivului utilizat, adresa </w:t>
      </w:r>
      <w:r w:rsidR="00F9540B" w:rsidRPr="00EC7554">
        <w:rPr>
          <w:rFonts w:ascii="PermianSerifTypeface" w:hAnsi="PermianSerifTypeface"/>
          <w:sz w:val="22"/>
          <w:lang w:val="ro-RO"/>
        </w:rPr>
        <w:t xml:space="preserve">IP, </w:t>
      </w:r>
      <w:r w:rsidR="001B3CF5" w:rsidRPr="00EC7554">
        <w:rPr>
          <w:rFonts w:ascii="PermianSerifTypeface" w:hAnsi="PermianSerifTypeface"/>
          <w:sz w:val="22"/>
          <w:lang w:val="ro-RO"/>
        </w:rPr>
        <w:t xml:space="preserve">documentele, orice alte </w:t>
      </w:r>
      <w:r w:rsidR="00492815" w:rsidRPr="00EC7554">
        <w:rPr>
          <w:rFonts w:ascii="PermianSerifTypeface" w:hAnsi="PermianSerifTypeface"/>
          <w:sz w:val="22"/>
          <w:lang w:val="ro-RO"/>
        </w:rPr>
        <w:t>informații</w:t>
      </w:r>
      <w:r w:rsidR="001B3CF5" w:rsidRPr="00EC7554">
        <w:rPr>
          <w:rFonts w:ascii="PermianSerifTypeface" w:hAnsi="PermianSerifTypeface"/>
          <w:sz w:val="22"/>
          <w:lang w:val="ro-RO"/>
        </w:rPr>
        <w:t>, pe perioada activă a relaţiei de afaceri şi pe o perioadă de 5 ani după terminarea acesteia.</w:t>
      </w:r>
    </w:p>
    <w:p w14:paraId="047FAB3B" w14:textId="010894BA" w:rsidR="0016613A" w:rsidRPr="00EC7554" w:rsidRDefault="00F9540B"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Entitatea raportoare</w:t>
      </w:r>
      <w:r w:rsidRPr="00EC7554" w:rsidDel="00F9540B">
        <w:rPr>
          <w:rFonts w:ascii="PermianSerifTypeface" w:hAnsi="PermianSerifTypeface"/>
          <w:sz w:val="22"/>
          <w:lang w:val="ro-RO"/>
        </w:rPr>
        <w:t xml:space="preserve"> </w:t>
      </w:r>
      <w:r w:rsidR="001B3CF5" w:rsidRPr="00EC7554">
        <w:rPr>
          <w:rFonts w:ascii="PermianSerifTypeface" w:hAnsi="PermianSerifTypeface"/>
          <w:sz w:val="22"/>
          <w:lang w:val="ro-RO"/>
        </w:rPr>
        <w:t xml:space="preserve">asigură </w:t>
      </w:r>
      <w:r w:rsidRPr="00EC7554">
        <w:rPr>
          <w:rFonts w:ascii="PermianSerifTypeface" w:hAnsi="PermianSerifTypeface"/>
          <w:sz w:val="22"/>
          <w:lang w:val="ro-RO"/>
        </w:rPr>
        <w:t>c</w:t>
      </w:r>
      <w:r w:rsidR="003D247C" w:rsidRPr="00EC7554">
        <w:rPr>
          <w:rFonts w:ascii="PermianSerifTypeface" w:hAnsi="PermianSerifTypeface"/>
          <w:sz w:val="22"/>
          <w:lang w:val="ro-RO"/>
        </w:rPr>
        <w:t>ă</w:t>
      </w:r>
      <w:r w:rsidR="001B3CF5" w:rsidRPr="00EC7554">
        <w:rPr>
          <w:rFonts w:ascii="PermianSerifTypeface" w:hAnsi="PermianSerifTypeface"/>
          <w:sz w:val="22"/>
          <w:lang w:val="ro-RO"/>
        </w:rPr>
        <w:t>, în caz de solicitare, documentele şi informaţia privind identificarea şi verificarea clienţilor, a beneficiarilor efectivi, privind monitorizarea operaţiunilor clienţilor, inclusiv documentele confirmative aferente operaţiunilor sunt accesibile Băncii Naționale a Moldovei</w:t>
      </w:r>
      <w:r w:rsidR="0013576B" w:rsidRPr="00EC7554">
        <w:rPr>
          <w:rFonts w:ascii="PermianSerifTypeface" w:hAnsi="PermianSerifTypeface"/>
          <w:sz w:val="22"/>
          <w:lang w:val="ro-RO"/>
        </w:rPr>
        <w:t xml:space="preserve">, </w:t>
      </w:r>
      <w:r w:rsidR="001B3CF5" w:rsidRPr="00EC7554">
        <w:rPr>
          <w:rFonts w:ascii="PermianSerifTypeface" w:hAnsi="PermianSerifTypeface"/>
          <w:sz w:val="22"/>
          <w:lang w:val="ro-RO"/>
        </w:rPr>
        <w:t>Serviciului Prevenirea și Combaterea Spălării Banilor</w:t>
      </w:r>
      <w:r w:rsidR="0013576B" w:rsidRPr="00EC7554">
        <w:rPr>
          <w:rFonts w:ascii="PermianSerifTypeface" w:hAnsi="PermianSerifTypeface"/>
          <w:sz w:val="22"/>
          <w:lang w:val="ro-RO"/>
        </w:rPr>
        <w:t xml:space="preserve"> și altor autorități competente</w:t>
      </w:r>
      <w:r w:rsidR="001B3CF5" w:rsidRPr="00EC7554">
        <w:rPr>
          <w:rFonts w:ascii="PermianSerifTypeface" w:hAnsi="PermianSerifTypeface"/>
          <w:sz w:val="22"/>
          <w:lang w:val="ro-RO"/>
        </w:rPr>
        <w:t>.</w:t>
      </w:r>
    </w:p>
    <w:p w14:paraId="77425D08" w14:textId="77777777" w:rsidR="00EA4E4A" w:rsidRPr="00EC7554" w:rsidRDefault="00EA4E4A" w:rsidP="00EC7554">
      <w:pPr>
        <w:spacing w:after="120" w:line="276" w:lineRule="auto"/>
        <w:ind w:left="360" w:hanging="360"/>
        <w:jc w:val="both"/>
        <w:rPr>
          <w:rFonts w:ascii="PermianSerifTypeface" w:hAnsi="PermianSerifTypeface"/>
          <w:sz w:val="22"/>
          <w:lang w:val="ro-RO"/>
        </w:rPr>
      </w:pPr>
    </w:p>
    <w:p w14:paraId="7D2DEA0E" w14:textId="3AA9A959" w:rsidR="004B7521" w:rsidRPr="00EC7554" w:rsidRDefault="00763682" w:rsidP="00EC7554">
      <w:pPr>
        <w:spacing w:after="120" w:line="276" w:lineRule="auto"/>
        <w:ind w:left="360" w:hanging="360"/>
        <w:jc w:val="center"/>
        <w:rPr>
          <w:rFonts w:ascii="PermianSerifTypeface" w:hAnsi="PermianSerifTypeface"/>
          <w:sz w:val="22"/>
          <w:lang w:val="ro-RO"/>
        </w:rPr>
      </w:pPr>
      <w:r w:rsidRPr="00EC7554">
        <w:rPr>
          <w:rFonts w:ascii="PermianSerifTypeface" w:hAnsi="PermianSerifTypeface"/>
          <w:b/>
          <w:sz w:val="22"/>
          <w:lang w:val="ro-RO"/>
        </w:rPr>
        <w:t>Capitolul VI</w:t>
      </w:r>
      <w:r w:rsidR="00133EE6" w:rsidRPr="00EC7554">
        <w:rPr>
          <w:rFonts w:ascii="PermianSerifTypeface" w:hAnsi="PermianSerifTypeface"/>
          <w:b/>
          <w:sz w:val="22"/>
          <w:lang w:val="ro-RO"/>
        </w:rPr>
        <w:t>I</w:t>
      </w:r>
      <w:r w:rsidR="00472A0B" w:rsidRPr="00EC7554">
        <w:rPr>
          <w:rFonts w:ascii="PermianSerifTypeface" w:hAnsi="PermianSerifTypeface"/>
          <w:b/>
          <w:sz w:val="22"/>
          <w:lang w:val="ro-RO"/>
        </w:rPr>
        <w:t>I</w:t>
      </w:r>
      <w:r w:rsidR="00080A74" w:rsidRPr="00EC7554">
        <w:rPr>
          <w:rFonts w:ascii="PermianSerifTypeface" w:hAnsi="PermianSerifTypeface"/>
          <w:b/>
          <w:sz w:val="22"/>
          <w:lang w:val="ro-RO"/>
        </w:rPr>
        <w:t>.</w:t>
      </w:r>
      <w:r w:rsidRPr="00EC7554">
        <w:rPr>
          <w:rFonts w:ascii="PermianSerifTypeface" w:hAnsi="PermianSerifTypeface"/>
          <w:b/>
          <w:sz w:val="22"/>
          <w:lang w:val="ro-RO"/>
        </w:rPr>
        <w:t xml:space="preserve"> Responsabilități</w:t>
      </w:r>
    </w:p>
    <w:p w14:paraId="5599FB0E" w14:textId="4A9A2443" w:rsidR="001D71C7" w:rsidRPr="00EC7554" w:rsidRDefault="00BD3D92"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 </w:t>
      </w:r>
      <w:r w:rsidR="004B7521" w:rsidRPr="00EC7554">
        <w:rPr>
          <w:rFonts w:ascii="PermianSerifTypeface" w:hAnsi="PermianSerifTypeface"/>
          <w:sz w:val="22"/>
          <w:lang w:val="ro-RO"/>
        </w:rPr>
        <w:t xml:space="preserve">În aplicarea </w:t>
      </w:r>
      <w:r w:rsidR="00C773A6" w:rsidRPr="00EC7554">
        <w:rPr>
          <w:rFonts w:ascii="PermianSerifTypeface" w:hAnsi="PermianSerifTypeface"/>
          <w:sz w:val="22"/>
          <w:lang w:val="ro-RO"/>
        </w:rPr>
        <w:t>prezent</w:t>
      </w:r>
      <w:r w:rsidR="00D865CA" w:rsidRPr="00EC7554">
        <w:rPr>
          <w:rFonts w:ascii="PermianSerifTypeface" w:hAnsi="PermianSerifTypeface"/>
          <w:sz w:val="22"/>
          <w:lang w:val="ro-RO"/>
        </w:rPr>
        <w:t>ului</w:t>
      </w:r>
      <w:r w:rsidR="00C773A6" w:rsidRPr="00EC7554">
        <w:rPr>
          <w:rFonts w:ascii="PermianSerifTypeface" w:hAnsi="PermianSerifTypeface"/>
          <w:sz w:val="22"/>
          <w:lang w:val="ro-RO"/>
        </w:rPr>
        <w:t xml:space="preserve"> </w:t>
      </w:r>
      <w:r w:rsidR="00D865CA" w:rsidRPr="00EC7554">
        <w:rPr>
          <w:rFonts w:ascii="PermianSerifTypeface" w:hAnsi="PermianSerifTypeface"/>
          <w:sz w:val="22"/>
          <w:lang w:val="ro-RO"/>
        </w:rPr>
        <w:t>Regulament</w:t>
      </w:r>
      <w:r w:rsidR="004B7521" w:rsidRPr="00EC7554">
        <w:rPr>
          <w:rFonts w:ascii="PermianSerifTypeface" w:hAnsi="PermianSerifTypeface"/>
          <w:sz w:val="22"/>
          <w:lang w:val="ro-RO"/>
        </w:rPr>
        <w:t xml:space="preserve">, </w:t>
      </w:r>
      <w:r w:rsidR="00F9540B" w:rsidRPr="00EC7554">
        <w:rPr>
          <w:rFonts w:ascii="PermianSerifTypeface" w:hAnsi="PermianSerifTypeface"/>
          <w:sz w:val="22"/>
          <w:lang w:val="ro-RO"/>
        </w:rPr>
        <w:t>entitatea raportoare</w:t>
      </w:r>
      <w:r w:rsidR="00F9540B" w:rsidRPr="00EC7554" w:rsidDel="00F9540B">
        <w:rPr>
          <w:rFonts w:ascii="PermianSerifTypeface" w:hAnsi="PermianSerifTypeface"/>
          <w:sz w:val="22"/>
          <w:lang w:val="ro-RO"/>
        </w:rPr>
        <w:t xml:space="preserve"> </w:t>
      </w:r>
      <w:r w:rsidR="004B7521" w:rsidRPr="00EC7554">
        <w:rPr>
          <w:rFonts w:ascii="PermianSerifTypeface" w:hAnsi="PermianSerifTypeface"/>
          <w:sz w:val="22"/>
          <w:lang w:val="ro-RO"/>
        </w:rPr>
        <w:t xml:space="preserve">informează Banca Naţională a Moldovei despre activitățile suspecte și incidentele de fraudă care prezintă riscuri pentru siguranţa, buna funcționare sau </w:t>
      </w:r>
      <w:r w:rsidR="00FA1D24" w:rsidRPr="00EC7554">
        <w:rPr>
          <w:rFonts w:ascii="PermianSerifTypeface" w:hAnsi="PermianSerifTypeface"/>
          <w:sz w:val="22"/>
          <w:lang w:val="ro-RO"/>
        </w:rPr>
        <w:t>reputația</w:t>
      </w:r>
      <w:r w:rsidR="004B7521" w:rsidRPr="00EC7554">
        <w:rPr>
          <w:rFonts w:ascii="PermianSerifTypeface" w:hAnsi="PermianSerifTypeface"/>
          <w:sz w:val="22"/>
          <w:lang w:val="ro-RO"/>
        </w:rPr>
        <w:t xml:space="preserve"> </w:t>
      </w:r>
      <w:r w:rsidR="00F9540B" w:rsidRPr="00EC7554">
        <w:rPr>
          <w:rFonts w:ascii="PermianSerifTypeface" w:hAnsi="PermianSerifTypeface"/>
          <w:sz w:val="22"/>
          <w:lang w:val="ro-RO"/>
        </w:rPr>
        <w:t>entității raportoare</w:t>
      </w:r>
      <w:r w:rsidR="004B7521" w:rsidRPr="00EC7554">
        <w:rPr>
          <w:rFonts w:ascii="PermianSerifTypeface" w:hAnsi="PermianSerifTypeface"/>
          <w:sz w:val="22"/>
          <w:lang w:val="ro-RO"/>
        </w:rPr>
        <w:t>.</w:t>
      </w:r>
    </w:p>
    <w:p w14:paraId="10345813" w14:textId="0BDE0FD0" w:rsidR="001D71C7" w:rsidRPr="00EC7554" w:rsidRDefault="00F9540B"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Entitatea raportoare</w:t>
      </w:r>
      <w:r w:rsidR="001D71C7" w:rsidRPr="00EC7554">
        <w:rPr>
          <w:rFonts w:ascii="PermianSerifTypeface" w:hAnsi="PermianSerifTypeface"/>
          <w:sz w:val="22"/>
          <w:lang w:val="ro-RO"/>
        </w:rPr>
        <w:t xml:space="preserve">, anterior demarării procedurii de identificare prin mijloace electronice a </w:t>
      </w:r>
      <w:r w:rsidR="0008332A">
        <w:rPr>
          <w:rFonts w:ascii="PermianSerifTypeface" w:hAnsi="PermianSerifTypeface"/>
          <w:sz w:val="22"/>
          <w:lang w:val="ro-RO"/>
        </w:rPr>
        <w:t>c</w:t>
      </w:r>
      <w:r w:rsidR="001D71C7" w:rsidRPr="00EC7554">
        <w:rPr>
          <w:rFonts w:ascii="PermianSerifTypeface" w:hAnsi="PermianSerifTypeface"/>
          <w:sz w:val="22"/>
          <w:lang w:val="ro-RO"/>
        </w:rPr>
        <w:t xml:space="preserve">lienților, </w:t>
      </w:r>
      <w:r w:rsidRPr="00EC7554">
        <w:rPr>
          <w:rFonts w:ascii="PermianSerifTypeface" w:hAnsi="PermianSerifTypeface"/>
          <w:sz w:val="22"/>
          <w:lang w:val="ro-RO"/>
        </w:rPr>
        <w:t xml:space="preserve">este obligată </w:t>
      </w:r>
      <w:r w:rsidR="00B35979" w:rsidRPr="00EC7554">
        <w:rPr>
          <w:rFonts w:ascii="PermianSerifTypeface" w:hAnsi="PermianSerifTypeface"/>
          <w:sz w:val="22"/>
          <w:lang w:val="ro-RO"/>
        </w:rPr>
        <w:t>să</w:t>
      </w:r>
      <w:r w:rsidR="001D71C7" w:rsidRPr="00EC7554">
        <w:rPr>
          <w:rFonts w:ascii="PermianSerifTypeface" w:hAnsi="PermianSerifTypeface"/>
          <w:sz w:val="22"/>
          <w:lang w:val="ro-RO"/>
        </w:rPr>
        <w:t xml:space="preserve"> inform</w:t>
      </w:r>
      <w:r w:rsidR="00B35979" w:rsidRPr="00EC7554">
        <w:rPr>
          <w:rFonts w:ascii="PermianSerifTypeface" w:hAnsi="PermianSerifTypeface"/>
          <w:sz w:val="22"/>
          <w:lang w:val="ro-RO"/>
        </w:rPr>
        <w:t>eze</w:t>
      </w:r>
      <w:r w:rsidR="001D71C7" w:rsidRPr="00EC7554">
        <w:rPr>
          <w:rFonts w:ascii="PermianSerifTypeface" w:hAnsi="PermianSerifTypeface"/>
          <w:sz w:val="22"/>
          <w:lang w:val="ro-RO"/>
        </w:rPr>
        <w:t xml:space="preserve"> Banca Națională a Moldovei </w:t>
      </w:r>
      <w:r w:rsidR="00B35979" w:rsidRPr="00EC7554">
        <w:rPr>
          <w:rFonts w:ascii="PermianSerifTypeface" w:hAnsi="PermianSerifTypeface"/>
          <w:sz w:val="22"/>
          <w:lang w:val="ro-RO"/>
        </w:rPr>
        <w:t xml:space="preserve">cu privire la </w:t>
      </w:r>
      <w:r w:rsidR="001D71C7" w:rsidRPr="00EC7554">
        <w:rPr>
          <w:rFonts w:ascii="PermianSerifTypeface" w:hAnsi="PermianSerifTypeface"/>
          <w:sz w:val="22"/>
          <w:lang w:val="ro-RO"/>
        </w:rPr>
        <w:t>corespunderea cu următoarele cerințe:</w:t>
      </w:r>
    </w:p>
    <w:p w14:paraId="16880B02" w14:textId="3E429855" w:rsidR="003A66DD" w:rsidRPr="00EC7554" w:rsidRDefault="003A66DD" w:rsidP="00FA1D24">
      <w:pPr>
        <w:pStyle w:val="ListParagraph"/>
        <w:numPr>
          <w:ilvl w:val="0"/>
          <w:numId w:val="6"/>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dovada că entitatea raportoare</w:t>
      </w:r>
      <w:r w:rsidRPr="00EC7554" w:rsidDel="00F9540B">
        <w:rPr>
          <w:rFonts w:ascii="PermianSerifTypeface" w:hAnsi="PermianSerifTypeface"/>
          <w:sz w:val="22"/>
          <w:lang w:val="ro-RO"/>
        </w:rPr>
        <w:t xml:space="preserve"> </w:t>
      </w:r>
      <w:r w:rsidRPr="00EC7554">
        <w:rPr>
          <w:rFonts w:ascii="PermianSerifTypeface" w:hAnsi="PermianSerifTypeface"/>
          <w:sz w:val="22"/>
          <w:lang w:val="ro-RO"/>
        </w:rPr>
        <w:t>dispune de politici și proceduri interne corespunzătoare, care vor pune în aplicare cerințele din prezent</w:t>
      </w:r>
      <w:r w:rsidR="00DC48A1" w:rsidRPr="00EC7554">
        <w:rPr>
          <w:rFonts w:ascii="PermianSerifTypeface" w:hAnsi="PermianSerifTypeface"/>
          <w:sz w:val="22"/>
          <w:lang w:val="ro-RO"/>
        </w:rPr>
        <w:t>ul</w:t>
      </w:r>
      <w:r w:rsidRPr="00EC7554">
        <w:rPr>
          <w:rFonts w:ascii="PermianSerifTypeface" w:hAnsi="PermianSerifTypeface"/>
          <w:sz w:val="22"/>
          <w:lang w:val="ro-RO"/>
        </w:rPr>
        <w:t xml:space="preserve"> </w:t>
      </w:r>
      <w:r w:rsidR="00DC48A1" w:rsidRPr="00EC7554">
        <w:rPr>
          <w:rFonts w:ascii="PermianSerifTypeface" w:hAnsi="PermianSerifTypeface"/>
          <w:sz w:val="22"/>
          <w:lang w:val="ro-RO"/>
        </w:rPr>
        <w:t>Regulament</w:t>
      </w:r>
      <w:r w:rsidRPr="00EC7554">
        <w:rPr>
          <w:rFonts w:ascii="PermianSerifTypeface" w:hAnsi="PermianSerifTypeface"/>
          <w:sz w:val="22"/>
          <w:lang w:val="ro-RO"/>
        </w:rPr>
        <w:t>.</w:t>
      </w:r>
    </w:p>
    <w:p w14:paraId="7182744D" w14:textId="61116033" w:rsidR="00E73680" w:rsidRPr="00EC7554" w:rsidRDefault="00E73680" w:rsidP="00FA1D24">
      <w:pPr>
        <w:pStyle w:val="ListParagraph"/>
        <w:numPr>
          <w:ilvl w:val="0"/>
          <w:numId w:val="6"/>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dovada că entitatea raportoare a efectuat evaluarea </w:t>
      </w:r>
      <w:proofErr w:type="spellStart"/>
      <w:r w:rsidRPr="00EC7554">
        <w:rPr>
          <w:rFonts w:ascii="PermianSerifTypeface" w:hAnsi="PermianSerifTypeface"/>
          <w:sz w:val="22"/>
          <w:lang w:val="ro-RO"/>
        </w:rPr>
        <w:t>preimplementare</w:t>
      </w:r>
      <w:proofErr w:type="spellEnd"/>
      <w:r w:rsidRPr="00EC7554">
        <w:rPr>
          <w:rFonts w:ascii="PermianSerifTypeface" w:hAnsi="PermianSerifTypeface"/>
          <w:sz w:val="22"/>
          <w:lang w:val="ro-RO"/>
        </w:rPr>
        <w:t xml:space="preserve"> a soluției de identificare la distanță</w:t>
      </w:r>
      <w:r w:rsidR="00F245D0" w:rsidRPr="00EC7554">
        <w:rPr>
          <w:rFonts w:ascii="PermianSerifTypeface" w:hAnsi="PermianSerifTypeface"/>
          <w:sz w:val="22"/>
          <w:lang w:val="ro-RO"/>
        </w:rPr>
        <w:t xml:space="preserve"> a clienților</w:t>
      </w:r>
      <w:r w:rsidR="00CD3105" w:rsidRPr="00EC7554">
        <w:rPr>
          <w:rFonts w:ascii="PermianSerifTypeface" w:hAnsi="PermianSerifTypeface"/>
          <w:sz w:val="22"/>
          <w:lang w:val="ro-RO"/>
        </w:rPr>
        <w:t xml:space="preserve"> în conformitate cu pct.</w:t>
      </w:r>
      <w:r w:rsidR="006A237D">
        <w:rPr>
          <w:rFonts w:ascii="PermianSerifTypeface" w:hAnsi="PermianSerifTypeface"/>
          <w:sz w:val="22"/>
          <w:lang w:val="ro-RO"/>
        </w:rPr>
        <w:t>6</w:t>
      </w:r>
      <w:r w:rsidR="00CE3DB2" w:rsidRPr="00EC7554">
        <w:rPr>
          <w:rFonts w:ascii="PermianSerifTypeface" w:hAnsi="PermianSerifTypeface"/>
          <w:sz w:val="22"/>
          <w:lang w:val="ro-RO"/>
        </w:rPr>
        <w:t xml:space="preserve"> din prezentul Regulament</w:t>
      </w:r>
      <w:r w:rsidR="00F245D0" w:rsidRPr="00EC7554">
        <w:rPr>
          <w:rFonts w:ascii="PermianSerifTypeface" w:hAnsi="PermianSerifTypeface"/>
          <w:sz w:val="22"/>
          <w:lang w:val="ro-RO"/>
        </w:rPr>
        <w:t>;</w:t>
      </w:r>
    </w:p>
    <w:p w14:paraId="43238A4C" w14:textId="7DE4201B" w:rsidR="001D71C7" w:rsidRPr="00EC7554" w:rsidRDefault="001D71C7" w:rsidP="00FA1D24">
      <w:pPr>
        <w:pStyle w:val="ListParagraph"/>
        <w:numPr>
          <w:ilvl w:val="0"/>
          <w:numId w:val="6"/>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dovada că angajații </w:t>
      </w:r>
      <w:r w:rsidR="00F9540B" w:rsidRPr="00EC7554">
        <w:rPr>
          <w:rFonts w:ascii="PermianSerifTypeface" w:hAnsi="PermianSerifTypeface"/>
          <w:sz w:val="22"/>
          <w:lang w:val="ro-RO"/>
        </w:rPr>
        <w:t>entității raportoare</w:t>
      </w:r>
      <w:r w:rsidR="00F9540B" w:rsidRPr="00EC7554" w:rsidDel="00F9540B">
        <w:rPr>
          <w:rFonts w:ascii="PermianSerifTypeface" w:hAnsi="PermianSerifTypeface"/>
          <w:sz w:val="22"/>
          <w:lang w:val="ro-RO"/>
        </w:rPr>
        <w:t xml:space="preserve"> </w:t>
      </w:r>
      <w:r w:rsidRPr="00EC7554">
        <w:rPr>
          <w:rFonts w:ascii="PermianSerifTypeface" w:hAnsi="PermianSerifTypeface"/>
          <w:sz w:val="22"/>
          <w:lang w:val="ro-RO"/>
        </w:rPr>
        <w:t>responsabil</w:t>
      </w:r>
      <w:r w:rsidR="00EA4E4A" w:rsidRPr="00EC7554">
        <w:rPr>
          <w:rFonts w:ascii="PermianSerifTypeface" w:hAnsi="PermianSerifTypeface"/>
          <w:sz w:val="22"/>
          <w:lang w:val="ro-RO"/>
        </w:rPr>
        <w:t>i</w:t>
      </w:r>
      <w:r w:rsidRPr="00EC7554">
        <w:rPr>
          <w:rFonts w:ascii="PermianSerifTypeface" w:hAnsi="PermianSerifTypeface"/>
          <w:sz w:val="22"/>
          <w:lang w:val="ro-RO"/>
        </w:rPr>
        <w:t xml:space="preserve"> de identificare</w:t>
      </w:r>
      <w:r w:rsidR="0008332A">
        <w:rPr>
          <w:rFonts w:ascii="PermianSerifTypeface" w:hAnsi="PermianSerifTypeface"/>
          <w:sz w:val="22"/>
          <w:lang w:val="ro-RO"/>
        </w:rPr>
        <w:t>a</w:t>
      </w:r>
      <w:r w:rsidRPr="00EC7554">
        <w:rPr>
          <w:rFonts w:ascii="PermianSerifTypeface" w:hAnsi="PermianSerifTypeface"/>
          <w:sz w:val="22"/>
          <w:lang w:val="ro-RO"/>
        </w:rPr>
        <w:t xml:space="preserve"> video sunt instruiți în conformitate cu pct. </w:t>
      </w:r>
      <w:r w:rsidR="00A33FCD" w:rsidRPr="00EC7554">
        <w:rPr>
          <w:rFonts w:ascii="PermianSerifTypeface" w:hAnsi="PermianSerifTypeface"/>
          <w:sz w:val="22"/>
          <w:lang w:val="ro-RO"/>
        </w:rPr>
        <w:t>32</w:t>
      </w:r>
      <w:r w:rsidRPr="00EC7554">
        <w:rPr>
          <w:rFonts w:ascii="PermianSerifTypeface" w:hAnsi="PermianSerifTypeface"/>
          <w:sz w:val="22"/>
          <w:lang w:val="ro-RO"/>
        </w:rPr>
        <w:t xml:space="preserve"> din prezent</w:t>
      </w:r>
      <w:r w:rsidR="00DC48A1" w:rsidRPr="00EC7554">
        <w:rPr>
          <w:rFonts w:ascii="PermianSerifTypeface" w:hAnsi="PermianSerifTypeface"/>
          <w:sz w:val="22"/>
          <w:lang w:val="ro-RO"/>
        </w:rPr>
        <w:t>ul</w:t>
      </w:r>
      <w:r w:rsidRPr="00EC7554">
        <w:rPr>
          <w:rFonts w:ascii="PermianSerifTypeface" w:hAnsi="PermianSerifTypeface"/>
          <w:sz w:val="22"/>
          <w:lang w:val="ro-RO"/>
        </w:rPr>
        <w:t xml:space="preserve"> </w:t>
      </w:r>
      <w:r w:rsidR="00DC48A1" w:rsidRPr="00EC7554">
        <w:rPr>
          <w:rFonts w:ascii="PermianSerifTypeface" w:hAnsi="PermianSerifTypeface"/>
          <w:sz w:val="22"/>
          <w:lang w:val="ro-RO"/>
        </w:rPr>
        <w:t>Regulament</w:t>
      </w:r>
      <w:r w:rsidRPr="00EC7554">
        <w:rPr>
          <w:rFonts w:ascii="PermianSerifTypeface" w:hAnsi="PermianSerifTypeface"/>
          <w:sz w:val="22"/>
          <w:lang w:val="ro-RO"/>
        </w:rPr>
        <w:t>;</w:t>
      </w:r>
    </w:p>
    <w:p w14:paraId="11CA5984" w14:textId="3F0F3545" w:rsidR="001D71C7" w:rsidRPr="00EC7554" w:rsidRDefault="001D71C7" w:rsidP="00FA1D24">
      <w:pPr>
        <w:pStyle w:val="ListParagraph"/>
        <w:numPr>
          <w:ilvl w:val="0"/>
          <w:numId w:val="6"/>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dovada că </w:t>
      </w:r>
      <w:r w:rsidR="00F9540B" w:rsidRPr="00EC7554">
        <w:rPr>
          <w:rFonts w:ascii="PermianSerifTypeface" w:hAnsi="PermianSerifTypeface"/>
          <w:sz w:val="22"/>
          <w:lang w:val="ro-RO"/>
        </w:rPr>
        <w:t>entitatea raportoare</w:t>
      </w:r>
      <w:r w:rsidR="00F9540B" w:rsidRPr="00EC7554" w:rsidDel="00F9540B">
        <w:rPr>
          <w:rFonts w:ascii="PermianSerifTypeface" w:hAnsi="PermianSerifTypeface"/>
          <w:sz w:val="22"/>
          <w:lang w:val="ro-RO"/>
        </w:rPr>
        <w:t xml:space="preserve"> </w:t>
      </w:r>
      <w:r w:rsidRPr="00EC7554">
        <w:rPr>
          <w:rFonts w:ascii="PermianSerifTypeface" w:hAnsi="PermianSerifTypeface"/>
          <w:sz w:val="22"/>
          <w:lang w:val="ro-RO"/>
        </w:rPr>
        <w:t xml:space="preserve">dispune de spațiu corespunzător pentru efectuarea procedurii de identificare video, în conformitate cu pct. </w:t>
      </w:r>
      <w:r w:rsidR="00A33FCD" w:rsidRPr="00EC7554">
        <w:rPr>
          <w:rFonts w:ascii="PermianSerifTypeface" w:hAnsi="PermianSerifTypeface"/>
          <w:sz w:val="22"/>
          <w:lang w:val="ro-RO"/>
        </w:rPr>
        <w:t>33</w:t>
      </w:r>
      <w:r w:rsidRPr="00EC7554">
        <w:rPr>
          <w:rFonts w:ascii="PermianSerifTypeface" w:hAnsi="PermianSerifTypeface"/>
          <w:sz w:val="22"/>
          <w:lang w:val="ro-RO"/>
        </w:rPr>
        <w:t xml:space="preserve"> din prezent</w:t>
      </w:r>
      <w:r w:rsidR="00DC48A1" w:rsidRPr="00EC7554">
        <w:rPr>
          <w:rFonts w:ascii="PermianSerifTypeface" w:hAnsi="PermianSerifTypeface"/>
          <w:sz w:val="22"/>
          <w:lang w:val="ro-RO"/>
        </w:rPr>
        <w:t>ul</w:t>
      </w:r>
      <w:r w:rsidRPr="00EC7554">
        <w:rPr>
          <w:rFonts w:ascii="PermianSerifTypeface" w:hAnsi="PermianSerifTypeface"/>
          <w:sz w:val="22"/>
          <w:lang w:val="ro-RO"/>
        </w:rPr>
        <w:t xml:space="preserve"> </w:t>
      </w:r>
      <w:r w:rsidR="00D865CA" w:rsidRPr="00EC7554">
        <w:rPr>
          <w:rFonts w:ascii="PermianSerifTypeface" w:hAnsi="PermianSerifTypeface"/>
          <w:sz w:val="22"/>
          <w:lang w:val="ro-RO"/>
        </w:rPr>
        <w:t>Regulament</w:t>
      </w:r>
      <w:r w:rsidRPr="00EC7554">
        <w:rPr>
          <w:rFonts w:ascii="PermianSerifTypeface" w:hAnsi="PermianSerifTypeface"/>
          <w:sz w:val="22"/>
          <w:lang w:val="ro-RO"/>
        </w:rPr>
        <w:t>;</w:t>
      </w:r>
    </w:p>
    <w:p w14:paraId="602C1958" w14:textId="166DF915" w:rsidR="004C2751" w:rsidRPr="00EC7554" w:rsidRDefault="001D71C7" w:rsidP="00FA1D24">
      <w:pPr>
        <w:pStyle w:val="ListParagraph"/>
        <w:numPr>
          <w:ilvl w:val="0"/>
          <w:numId w:val="6"/>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 xml:space="preserve">dovada că </w:t>
      </w:r>
      <w:r w:rsidR="00F9540B" w:rsidRPr="00EC7554">
        <w:rPr>
          <w:rFonts w:ascii="PermianSerifTypeface" w:hAnsi="PermianSerifTypeface"/>
          <w:sz w:val="22"/>
          <w:lang w:val="ro-RO"/>
        </w:rPr>
        <w:t>entitatea raportoare</w:t>
      </w:r>
      <w:r w:rsidRPr="00EC7554">
        <w:rPr>
          <w:rFonts w:ascii="PermianSerifTypeface" w:hAnsi="PermianSerifTypeface"/>
          <w:sz w:val="22"/>
          <w:lang w:val="ro-RO"/>
        </w:rPr>
        <w:t xml:space="preserve"> dispune de mijloace tehnice corespunzătoare, în conformitate cu </w:t>
      </w:r>
      <w:r w:rsidR="00D5552B" w:rsidRPr="00EC7554">
        <w:rPr>
          <w:rFonts w:ascii="PermianSerifTypeface" w:hAnsi="PermianSerifTypeface"/>
          <w:sz w:val="22"/>
          <w:lang w:val="ro-RO"/>
        </w:rPr>
        <w:t>cerințele cap.</w:t>
      </w:r>
      <w:r w:rsidR="00FA1D24">
        <w:rPr>
          <w:rFonts w:ascii="PermianSerifTypeface" w:hAnsi="PermianSerifTypeface"/>
          <w:sz w:val="22"/>
          <w:lang w:val="ro-RO"/>
        </w:rPr>
        <w:t xml:space="preserve"> </w:t>
      </w:r>
      <w:r w:rsidR="00D5552B" w:rsidRPr="00EC7554">
        <w:rPr>
          <w:rFonts w:ascii="PermianSerifTypeface" w:hAnsi="PermianSerifTypeface"/>
          <w:sz w:val="22"/>
          <w:lang w:val="ro-RO"/>
        </w:rPr>
        <w:t xml:space="preserve">IV </w:t>
      </w:r>
      <w:r w:rsidRPr="00EC7554">
        <w:rPr>
          <w:rFonts w:ascii="PermianSerifTypeface" w:hAnsi="PermianSerifTypeface"/>
          <w:sz w:val="22"/>
          <w:lang w:val="ro-RO"/>
        </w:rPr>
        <w:t>din prezent</w:t>
      </w:r>
      <w:r w:rsidR="00D865CA" w:rsidRPr="00EC7554">
        <w:rPr>
          <w:rFonts w:ascii="PermianSerifTypeface" w:hAnsi="PermianSerifTypeface"/>
          <w:sz w:val="22"/>
          <w:lang w:val="ro-RO"/>
        </w:rPr>
        <w:t>ul Regulament</w:t>
      </w:r>
      <w:r w:rsidR="0008332A">
        <w:rPr>
          <w:rFonts w:ascii="PermianSerifTypeface" w:hAnsi="PermianSerifTypeface"/>
          <w:sz w:val="22"/>
          <w:lang w:val="ro-RO"/>
        </w:rPr>
        <w:t>.</w:t>
      </w:r>
    </w:p>
    <w:p w14:paraId="1E9F4577" w14:textId="4930DC45" w:rsidR="00F52D55" w:rsidRPr="00EC7554" w:rsidRDefault="004C2751"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Procedura stabilită </w:t>
      </w:r>
      <w:r w:rsidR="0008332A">
        <w:rPr>
          <w:rFonts w:ascii="PermianSerifTypeface" w:hAnsi="PermianSerifTypeface"/>
          <w:sz w:val="22"/>
          <w:lang w:val="ro-RO"/>
        </w:rPr>
        <w:t>la</w:t>
      </w:r>
      <w:r w:rsidRPr="00EC7554">
        <w:rPr>
          <w:rFonts w:ascii="PermianSerifTypeface" w:hAnsi="PermianSerifTypeface"/>
          <w:sz w:val="22"/>
          <w:lang w:val="ro-RO"/>
        </w:rPr>
        <w:t xml:space="preserve"> pct. </w:t>
      </w:r>
      <w:r w:rsidR="00F755D8" w:rsidRPr="00EC7554">
        <w:rPr>
          <w:rFonts w:ascii="PermianSerifTypeface" w:hAnsi="PermianSerifTypeface"/>
          <w:sz w:val="22"/>
          <w:lang w:val="ro-RO"/>
        </w:rPr>
        <w:t>50</w:t>
      </w:r>
      <w:r w:rsidR="00B97A0C" w:rsidRPr="00EC7554">
        <w:rPr>
          <w:rFonts w:ascii="PermianSerifTypeface" w:hAnsi="PermianSerifTypeface"/>
          <w:sz w:val="22"/>
          <w:lang w:val="ro-RO"/>
        </w:rPr>
        <w:t xml:space="preserve"> </w:t>
      </w:r>
      <w:r w:rsidR="00CB3494" w:rsidRPr="00EC7554">
        <w:rPr>
          <w:rFonts w:ascii="PermianSerifTypeface" w:hAnsi="PermianSerifTypeface"/>
          <w:sz w:val="22"/>
          <w:lang w:val="ro-RO"/>
        </w:rPr>
        <w:t xml:space="preserve">din prezentul Regulament </w:t>
      </w:r>
      <w:r w:rsidRPr="00EC7554">
        <w:rPr>
          <w:rFonts w:ascii="PermianSerifTypeface" w:hAnsi="PermianSerifTypeface"/>
          <w:sz w:val="22"/>
          <w:lang w:val="ro-RO"/>
        </w:rPr>
        <w:t>este efectuată o singură dată, înainte ca entitatea raportoare să pună în aplicare prevederile prezent</w:t>
      </w:r>
      <w:r w:rsidR="00D865CA" w:rsidRPr="00EC7554">
        <w:rPr>
          <w:rFonts w:ascii="PermianSerifTypeface" w:hAnsi="PermianSerifTypeface"/>
          <w:sz w:val="22"/>
          <w:lang w:val="ro-RO"/>
        </w:rPr>
        <w:t xml:space="preserve">ului Regulament </w:t>
      </w:r>
      <w:r w:rsidRPr="00EC7554">
        <w:rPr>
          <w:rFonts w:ascii="PermianSerifTypeface" w:hAnsi="PermianSerifTypeface"/>
          <w:sz w:val="22"/>
          <w:lang w:val="ro-RO"/>
        </w:rPr>
        <w:t xml:space="preserve">și se efectuează în scopul evidenței și verificării corespunderii criteriilor stabilite </w:t>
      </w:r>
      <w:r w:rsidR="0008332A">
        <w:rPr>
          <w:rFonts w:ascii="PermianSerifTypeface" w:hAnsi="PermianSerifTypeface"/>
          <w:sz w:val="22"/>
          <w:lang w:val="ro-RO"/>
        </w:rPr>
        <w:t>la</w:t>
      </w:r>
      <w:r w:rsidRPr="00EC7554">
        <w:rPr>
          <w:rFonts w:ascii="PermianSerifTypeface" w:hAnsi="PermianSerifTypeface"/>
          <w:sz w:val="22"/>
          <w:lang w:val="ro-RO"/>
        </w:rPr>
        <w:t xml:space="preserve"> lit. a) – </w:t>
      </w:r>
      <w:r w:rsidR="002A2B13" w:rsidRPr="00EC7554">
        <w:rPr>
          <w:rFonts w:ascii="PermianSerifTypeface" w:hAnsi="PermianSerifTypeface"/>
          <w:sz w:val="22"/>
          <w:lang w:val="ro-RO"/>
        </w:rPr>
        <w:t>e</w:t>
      </w:r>
      <w:r w:rsidRPr="00EC7554">
        <w:rPr>
          <w:rFonts w:ascii="PermianSerifTypeface" w:hAnsi="PermianSerifTypeface"/>
          <w:sz w:val="22"/>
          <w:lang w:val="ro-RO"/>
        </w:rPr>
        <w:t>)</w:t>
      </w:r>
      <w:r w:rsidR="00CB3494" w:rsidRPr="00EC7554">
        <w:rPr>
          <w:rFonts w:ascii="PermianSerifTypeface" w:hAnsi="PermianSerifTypeface"/>
          <w:sz w:val="22"/>
          <w:lang w:val="ro-RO"/>
        </w:rPr>
        <w:t xml:space="preserve"> din pct. </w:t>
      </w:r>
      <w:r w:rsidR="00355868" w:rsidRPr="00EC7554">
        <w:rPr>
          <w:rFonts w:ascii="PermianSerifTypeface" w:hAnsi="PermianSerifTypeface"/>
          <w:sz w:val="22"/>
          <w:lang w:val="ro-RO"/>
        </w:rPr>
        <w:t>50</w:t>
      </w:r>
      <w:r w:rsidRPr="00EC7554">
        <w:rPr>
          <w:rFonts w:ascii="PermianSerifTypeface" w:hAnsi="PermianSerifTypeface"/>
          <w:sz w:val="22"/>
          <w:lang w:val="ro-RO"/>
        </w:rPr>
        <w:t>.</w:t>
      </w:r>
    </w:p>
    <w:p w14:paraId="4AF17AE9" w14:textId="54BCF245" w:rsidR="00935013" w:rsidRPr="00EC7554" w:rsidRDefault="002F621E"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MD"/>
        </w:rPr>
        <w:t>Entitatea raportoare</w:t>
      </w:r>
      <w:r w:rsidR="00935013" w:rsidRPr="00EC7554">
        <w:rPr>
          <w:rFonts w:ascii="PermianSerifTypeface" w:hAnsi="PermianSerifTypeface"/>
          <w:sz w:val="22"/>
          <w:lang w:val="ro-MD"/>
        </w:rPr>
        <w:t>,</w:t>
      </w:r>
      <w:r w:rsidR="00935013" w:rsidRPr="00EC7554">
        <w:rPr>
          <w:rFonts w:ascii="PermianSerifTypeface" w:hAnsi="PermianSerifTypeface"/>
          <w:sz w:val="22"/>
          <w:lang w:val="ro-RO"/>
        </w:rPr>
        <w:t xml:space="preserve"> anterior demarării</w:t>
      </w:r>
      <w:r w:rsidRPr="00EC7554">
        <w:rPr>
          <w:rFonts w:ascii="PermianSerifTypeface" w:hAnsi="PermianSerifTypeface"/>
          <w:sz w:val="22"/>
          <w:lang w:val="ro-MD"/>
        </w:rPr>
        <w:t xml:space="preserve"> </w:t>
      </w:r>
      <w:r w:rsidR="00935013" w:rsidRPr="00EC7554">
        <w:rPr>
          <w:rFonts w:ascii="PermianSerifTypeface" w:hAnsi="PermianSerifTypeface"/>
          <w:sz w:val="22"/>
          <w:lang w:val="ro-MD"/>
        </w:rPr>
        <w:t xml:space="preserve">procesului de </w:t>
      </w:r>
      <w:r w:rsidRPr="00EC7554">
        <w:rPr>
          <w:rFonts w:ascii="PermianSerifTypeface" w:hAnsi="PermianSerifTypeface"/>
          <w:sz w:val="22"/>
          <w:lang w:val="ro-RO"/>
        </w:rPr>
        <w:t>externalizare</w:t>
      </w:r>
      <w:r w:rsidR="00935013" w:rsidRPr="00EC7554">
        <w:rPr>
          <w:rFonts w:ascii="PermianSerifTypeface" w:hAnsi="PermianSerifTypeface"/>
          <w:sz w:val="22"/>
          <w:lang w:val="ro-RO"/>
        </w:rPr>
        <w:t xml:space="preserve"> </w:t>
      </w:r>
      <w:r w:rsidRPr="00EC7554">
        <w:rPr>
          <w:rFonts w:ascii="PermianSerifTypeface" w:hAnsi="PermianSerifTypeface"/>
          <w:sz w:val="22"/>
          <w:lang w:val="ro-RO"/>
        </w:rPr>
        <w:t xml:space="preserve">integrală sau parțială a procesului de identificare la distanță a clienților, </w:t>
      </w:r>
      <w:r w:rsidR="00935013" w:rsidRPr="00EC7554">
        <w:rPr>
          <w:rFonts w:ascii="PermianSerifTypeface" w:hAnsi="PermianSerifTypeface"/>
          <w:sz w:val="22"/>
          <w:lang w:val="ro-RO"/>
        </w:rPr>
        <w:t>informează Banca Națională a Moldovei</w:t>
      </w:r>
      <w:r w:rsidR="009A343B" w:rsidRPr="00EC7554">
        <w:rPr>
          <w:rFonts w:ascii="PermianSerifTypeface" w:hAnsi="PermianSerifTypeface"/>
          <w:sz w:val="22"/>
          <w:lang w:val="ro-RO"/>
        </w:rPr>
        <w:t>,</w:t>
      </w:r>
      <w:r w:rsidR="00935013" w:rsidRPr="00EC7554">
        <w:rPr>
          <w:rFonts w:ascii="PermianSerifTypeface" w:hAnsi="PermianSerifTypeface"/>
          <w:sz w:val="22"/>
          <w:lang w:val="ro-RO"/>
        </w:rPr>
        <w:t xml:space="preserve"> c</w:t>
      </w:r>
      <w:r w:rsidR="00220C18" w:rsidRPr="00EC7554">
        <w:rPr>
          <w:rFonts w:ascii="PermianSerifTypeface" w:hAnsi="PermianSerifTypeface"/>
          <w:sz w:val="22"/>
          <w:lang w:val="ro-RO"/>
        </w:rPr>
        <w:t>el puțin</w:t>
      </w:r>
      <w:r w:rsidR="0008332A">
        <w:rPr>
          <w:rFonts w:ascii="PermianSerifTypeface" w:hAnsi="PermianSerifTypeface"/>
          <w:sz w:val="22"/>
          <w:lang w:val="ro-RO"/>
        </w:rPr>
        <w:t>,</w:t>
      </w:r>
      <w:r w:rsidR="00220C18" w:rsidRPr="00EC7554">
        <w:rPr>
          <w:rFonts w:ascii="PermianSerifTypeface" w:hAnsi="PermianSerifTypeface"/>
          <w:sz w:val="22"/>
          <w:lang w:val="ro-RO"/>
        </w:rPr>
        <w:t xml:space="preserve"> asupra </w:t>
      </w:r>
      <w:r w:rsidR="00935013" w:rsidRPr="00EC7554">
        <w:rPr>
          <w:rFonts w:ascii="PermianSerifTypeface" w:hAnsi="PermianSerifTypeface"/>
          <w:sz w:val="22"/>
          <w:lang w:val="ro-RO"/>
        </w:rPr>
        <w:t>următoarel</w:t>
      </w:r>
      <w:r w:rsidR="00220C18" w:rsidRPr="00EC7554">
        <w:rPr>
          <w:rFonts w:ascii="PermianSerifTypeface" w:hAnsi="PermianSerifTypeface"/>
          <w:sz w:val="22"/>
          <w:lang w:val="ro-RO"/>
        </w:rPr>
        <w:t xml:space="preserve">or </w:t>
      </w:r>
      <w:r w:rsidR="00935013" w:rsidRPr="00EC7554">
        <w:rPr>
          <w:rFonts w:ascii="PermianSerifTypeface" w:hAnsi="PermianSerifTypeface"/>
          <w:sz w:val="22"/>
          <w:lang w:val="ro-RO"/>
        </w:rPr>
        <w:t>:</w:t>
      </w:r>
    </w:p>
    <w:p w14:paraId="296CAB54" w14:textId="77777777" w:rsidR="002523CE" w:rsidRPr="00EC7554" w:rsidRDefault="002523CE" w:rsidP="00FA1D24">
      <w:pPr>
        <w:pStyle w:val="ListParagraph"/>
        <w:numPr>
          <w:ilvl w:val="0"/>
          <w:numId w:val="27"/>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numele furnizorului de servicii, numărul de înregistrare al companiei, codul de identificare (dacă este disponibil), adresa și alte date de contact relevante (dacă este cazul);</w:t>
      </w:r>
    </w:p>
    <w:p w14:paraId="387225A6" w14:textId="6A700881" w:rsidR="002F621E" w:rsidRPr="00EC7554" w:rsidRDefault="00F226BE" w:rsidP="00FA1D24">
      <w:pPr>
        <w:pStyle w:val="ListParagraph"/>
        <w:numPr>
          <w:ilvl w:val="0"/>
          <w:numId w:val="27"/>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o descriere succintă a funcțiilor externalizate, inclusiv a datelor care sunt externalizate și dacă au fost transferate sau nu date cu caracter personal sau dacă prelucrarea lor este externalizată către un furnizor de servicii;</w:t>
      </w:r>
    </w:p>
    <w:p w14:paraId="247A81A5" w14:textId="7A041B8A" w:rsidR="00571BD0" w:rsidRPr="00EC7554" w:rsidRDefault="00497694" w:rsidP="00FA1D24">
      <w:pPr>
        <w:pStyle w:val="ListParagraph"/>
        <w:numPr>
          <w:ilvl w:val="0"/>
          <w:numId w:val="27"/>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țara sau țările în care serviciul urmează să fie prestat, inclusiv locația datelor (și anume, țara sau regiunea);</w:t>
      </w:r>
    </w:p>
    <w:p w14:paraId="6051E6EE" w14:textId="345AD5C2" w:rsidR="00497694" w:rsidRPr="00EC7554" w:rsidRDefault="00497694" w:rsidP="00FA1D24">
      <w:pPr>
        <w:pStyle w:val="ListParagraph"/>
        <w:numPr>
          <w:ilvl w:val="0"/>
          <w:numId w:val="27"/>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dacă funcția externalizată este considerată sau nu critică sau importantă, inclusiv, dacă este cazul, un rezumat succint al motivelor pentru care funcția externalizată este considerată critică sau importantă;</w:t>
      </w:r>
    </w:p>
    <w:p w14:paraId="11236F59" w14:textId="77777777" w:rsidR="00D80B64" w:rsidRPr="00EC7554" w:rsidRDefault="00D80B64" w:rsidP="00FA1D24">
      <w:pPr>
        <w:pStyle w:val="ListParagraph"/>
        <w:numPr>
          <w:ilvl w:val="0"/>
          <w:numId w:val="27"/>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data celei mai recente evaluări a caracterului critic sau a importanței funcției externalizate.</w:t>
      </w:r>
    </w:p>
    <w:p w14:paraId="3CF19A86" w14:textId="77777777" w:rsidR="00680020" w:rsidRPr="00EC7554" w:rsidRDefault="00680020" w:rsidP="00FA1D24">
      <w:pPr>
        <w:pStyle w:val="ListParagraph"/>
        <w:numPr>
          <w:ilvl w:val="0"/>
          <w:numId w:val="27"/>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data celei mai recente evaluări a riscurilor și un rezumat succint al principalelor rezultate;</w:t>
      </w:r>
    </w:p>
    <w:p w14:paraId="4CC4EA40" w14:textId="32E2C462" w:rsidR="00497694" w:rsidRPr="00EC7554" w:rsidRDefault="00497694" w:rsidP="00FA1D24">
      <w:pPr>
        <w:pStyle w:val="ListParagraph"/>
        <w:numPr>
          <w:ilvl w:val="0"/>
          <w:numId w:val="27"/>
        </w:numPr>
        <w:spacing w:after="120" w:line="276" w:lineRule="auto"/>
        <w:contextualSpacing w:val="0"/>
        <w:jc w:val="both"/>
        <w:rPr>
          <w:rFonts w:ascii="PermianSerifTypeface" w:hAnsi="PermianSerifTypeface"/>
          <w:sz w:val="22"/>
          <w:lang w:val="ro-RO"/>
        </w:rPr>
      </w:pPr>
      <w:r w:rsidRPr="00EC7554">
        <w:rPr>
          <w:rFonts w:ascii="PermianSerifTypeface" w:hAnsi="PermianSerifTypeface"/>
          <w:sz w:val="22"/>
          <w:lang w:val="ro-RO"/>
        </w:rPr>
        <w:t>în cazul externalizării către un furnizor de servicii de tip cloud, serviciile de tip cloud și modelele de implementare, și anume publice/private/hibride/comunitare, precum și natura specifică a datelor care urmează să fie deținute și locațiile (și anume, țări sau regiuni) unde datele respective sunt stocate;</w:t>
      </w:r>
    </w:p>
    <w:p w14:paraId="670753D0" w14:textId="1F2AEDF3" w:rsidR="0027568B" w:rsidRPr="00EC7554" w:rsidRDefault="0030626C"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Pr>
          <w:rFonts w:ascii="PermianSerifTypeface" w:hAnsi="PermianSerifTypeface"/>
          <w:sz w:val="22"/>
          <w:lang w:val="ro-RO"/>
        </w:rPr>
        <w:t xml:space="preserve"> </w:t>
      </w:r>
      <w:r w:rsidR="0027568B" w:rsidRPr="00EC7554">
        <w:rPr>
          <w:rFonts w:ascii="PermianSerifTypeface" w:hAnsi="PermianSerifTypeface"/>
          <w:sz w:val="22"/>
          <w:lang w:val="ro-RO"/>
        </w:rPr>
        <w:t>În caz de necesitate, BNM poate solicita prezentarea informațiilor suplimentare pentru a verifica conformarea cu prezentul Regulament.</w:t>
      </w:r>
    </w:p>
    <w:p w14:paraId="6814E5FA" w14:textId="727F0F57" w:rsidR="00AF18E9" w:rsidRPr="00EC7554" w:rsidRDefault="0027568B" w:rsidP="00FA1D24">
      <w:pPr>
        <w:pStyle w:val="ListParagraph"/>
        <w:numPr>
          <w:ilvl w:val="0"/>
          <w:numId w:val="8"/>
        </w:numPr>
        <w:tabs>
          <w:tab w:val="left" w:pos="284"/>
        </w:tabs>
        <w:spacing w:before="120" w:after="120" w:line="276" w:lineRule="auto"/>
        <w:ind w:left="0" w:firstLine="0"/>
        <w:contextualSpacing w:val="0"/>
        <w:jc w:val="both"/>
        <w:rPr>
          <w:rFonts w:ascii="PermianSerifTypeface" w:hAnsi="PermianSerifTypeface"/>
          <w:sz w:val="22"/>
          <w:lang w:val="ro-RO"/>
        </w:rPr>
      </w:pPr>
      <w:r w:rsidRPr="00EC7554">
        <w:rPr>
          <w:rFonts w:ascii="PermianSerifTypeface" w:hAnsi="PermianSerifTypeface"/>
          <w:sz w:val="22"/>
          <w:lang w:val="ro-RO"/>
        </w:rPr>
        <w:t xml:space="preserve">BNM poate solicita, </w:t>
      </w:r>
      <w:r w:rsidR="0008332A">
        <w:rPr>
          <w:rFonts w:ascii="PermianSerifTypeface" w:hAnsi="PermianSerifTypeface"/>
          <w:sz w:val="22"/>
          <w:lang w:val="ro-RO"/>
        </w:rPr>
        <w:t xml:space="preserve">după caz, </w:t>
      </w:r>
      <w:r w:rsidRPr="00EC7554">
        <w:rPr>
          <w:rFonts w:ascii="PermianSerifTypeface" w:hAnsi="PermianSerifTypeface"/>
          <w:sz w:val="22"/>
          <w:lang w:val="ro-RO"/>
        </w:rPr>
        <w:t>un raport de audit, efectuat conform standardelor internaționale de audit în domeniul sistemelor informaționale.</w:t>
      </w:r>
    </w:p>
    <w:sectPr w:rsidR="00AF18E9" w:rsidRPr="00EC7554" w:rsidSect="00EC7554">
      <w:headerReference w:type="even" r:id="rId8"/>
      <w:headerReference w:type="default" r:id="rId9"/>
      <w:footerReference w:type="even" r:id="rId10"/>
      <w:footerReference w:type="default" r:id="rId11"/>
      <w:pgSz w:w="11906" w:h="16838" w:code="9"/>
      <w:pgMar w:top="1134" w:right="1106" w:bottom="1134"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1AE2" w14:textId="77777777" w:rsidR="002553D6" w:rsidRDefault="002553D6" w:rsidP="00BF1F6C">
      <w:pPr>
        <w:spacing w:after="0"/>
      </w:pPr>
      <w:r>
        <w:separator/>
      </w:r>
    </w:p>
  </w:endnote>
  <w:endnote w:type="continuationSeparator" w:id="0">
    <w:p w14:paraId="56FCC199" w14:textId="77777777" w:rsidR="002553D6" w:rsidRDefault="002553D6" w:rsidP="00BF1F6C">
      <w:pPr>
        <w:spacing w:after="0"/>
      </w:pPr>
      <w:r>
        <w:continuationSeparator/>
      </w:r>
    </w:p>
  </w:endnote>
  <w:endnote w:type="continuationNotice" w:id="1">
    <w:p w14:paraId="2F937282" w14:textId="77777777" w:rsidR="002553D6" w:rsidRDefault="002553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B8A0" w14:textId="76D3BB1C" w:rsidR="00606D08" w:rsidRDefault="00606D08" w:rsidP="00606D08">
    <w:pPr>
      <w:pStyle w:val="Footer"/>
    </w:pPr>
    <w:bookmarkStart w:id="7" w:name="TITUS1FooterEvenPages"/>
    <w:r w:rsidRPr="00606D08">
      <w:rPr>
        <w:color w:val="000000"/>
        <w:sz w:val="2"/>
      </w:rPr>
      <w:t> </w:t>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91845"/>
      <w:docPartObj>
        <w:docPartGallery w:val="Page Numbers (Bottom of Page)"/>
        <w:docPartUnique/>
      </w:docPartObj>
    </w:sdtPr>
    <w:sdtEndPr>
      <w:rPr>
        <w:noProof/>
      </w:rPr>
    </w:sdtEndPr>
    <w:sdtContent>
      <w:p w14:paraId="0CD6AEA2" w14:textId="705D979A" w:rsidR="00EC7554" w:rsidRDefault="00EC7554">
        <w:pPr>
          <w:pStyle w:val="Footer"/>
          <w:jc w:val="center"/>
        </w:pPr>
        <w:r>
          <w:fldChar w:fldCharType="begin"/>
        </w:r>
        <w:r>
          <w:instrText xml:space="preserve"> PAGE   \* MERGEFORMAT </w:instrText>
        </w:r>
        <w:r>
          <w:fldChar w:fldCharType="separate"/>
        </w:r>
        <w:r w:rsidR="004346D5">
          <w:rPr>
            <w:noProof/>
          </w:rPr>
          <w:t>17</w:t>
        </w:r>
        <w:r>
          <w:rPr>
            <w:noProof/>
          </w:rPr>
          <w:fldChar w:fldCharType="end"/>
        </w:r>
      </w:p>
    </w:sdtContent>
  </w:sdt>
  <w:p w14:paraId="5D3FBA3A" w14:textId="1AE98D19" w:rsidR="00606D08" w:rsidRDefault="00606D08" w:rsidP="00606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D8F7" w14:textId="77777777" w:rsidR="002553D6" w:rsidRDefault="002553D6" w:rsidP="00BF1F6C">
      <w:pPr>
        <w:spacing w:after="0"/>
      </w:pPr>
      <w:r>
        <w:separator/>
      </w:r>
    </w:p>
  </w:footnote>
  <w:footnote w:type="continuationSeparator" w:id="0">
    <w:p w14:paraId="24BD95AB" w14:textId="77777777" w:rsidR="002553D6" w:rsidRDefault="002553D6" w:rsidP="00BF1F6C">
      <w:pPr>
        <w:spacing w:after="0"/>
      </w:pPr>
      <w:r>
        <w:continuationSeparator/>
      </w:r>
    </w:p>
  </w:footnote>
  <w:footnote w:type="continuationNotice" w:id="1">
    <w:p w14:paraId="27AF300B" w14:textId="77777777" w:rsidR="002553D6" w:rsidRDefault="002553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C32E" w14:textId="307BDF5A" w:rsidR="00606D08" w:rsidRDefault="00606D08" w:rsidP="00606D08">
    <w:pPr>
      <w:pStyle w:val="Header"/>
    </w:pPr>
    <w:bookmarkStart w:id="5" w:name="TITUS1HeaderEvenPages"/>
    <w:r w:rsidRPr="00606D08">
      <w:rPr>
        <w:color w:val="000000"/>
        <w:sz w:val="2"/>
      </w:rPr>
      <w:t> </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D6DF" w14:textId="59607230" w:rsidR="00606D08" w:rsidRDefault="00606D08" w:rsidP="00606D08">
    <w:pPr>
      <w:pStyle w:val="Header"/>
    </w:pPr>
    <w:bookmarkStart w:id="6" w:name="TITUS1HeaderPrimary"/>
    <w:r w:rsidRPr="00606D08">
      <w:rPr>
        <w:color w:val="000000"/>
        <w:sz w:val="2"/>
      </w:rPr>
      <w:t>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DC7"/>
    <w:multiLevelType w:val="hybridMultilevel"/>
    <w:tmpl w:val="11289138"/>
    <w:lvl w:ilvl="0" w:tplc="FFFFFFFF">
      <w:start w:val="1"/>
      <w:numFmt w:val="upp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137F2117"/>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014FBC"/>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C33ED1"/>
    <w:multiLevelType w:val="hybridMultilevel"/>
    <w:tmpl w:val="99BE8CC8"/>
    <w:lvl w:ilvl="0" w:tplc="6F429AC4">
      <w:start w:val="1"/>
      <w:numFmt w:val="decimal"/>
      <w:lvlText w:val="%1."/>
      <w:lvlJc w:val="left"/>
      <w:pPr>
        <w:ind w:left="360" w:hanging="360"/>
      </w:pPr>
      <w:rPr>
        <w:rFonts w:hint="default"/>
        <w:b w:val="0"/>
        <w:bCs w:val="0"/>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4" w15:restartNumberingAfterBreak="0">
    <w:nsid w:val="1DCC6385"/>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581DD6"/>
    <w:multiLevelType w:val="hybridMultilevel"/>
    <w:tmpl w:val="AED0D4B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218B1177"/>
    <w:multiLevelType w:val="hybridMultilevel"/>
    <w:tmpl w:val="00E240B8"/>
    <w:lvl w:ilvl="0" w:tplc="441E9AAA">
      <w:start w:val="1"/>
      <w:numFmt w:val="upperLetter"/>
      <w:lvlText w:val="%1."/>
      <w:lvlJc w:val="left"/>
      <w:pPr>
        <w:ind w:left="1080" w:hanging="360"/>
      </w:pPr>
      <w:rPr>
        <w:rFonts w:hint="default"/>
      </w:rPr>
    </w:lvl>
    <w:lvl w:ilvl="1" w:tplc="43EC4146">
      <w:start w:val="1"/>
      <w:numFmt w:val="lowerLetter"/>
      <w:lvlText w:val="%2)"/>
      <w:lvlJc w:val="left"/>
      <w:pPr>
        <w:ind w:left="1800" w:hanging="360"/>
      </w:pPr>
      <w:rPr>
        <w:rFonts w:hint="default"/>
      </w:rPr>
    </w:lvl>
    <w:lvl w:ilvl="2" w:tplc="4B8C8E20">
      <w:start w:val="25"/>
      <w:numFmt w:val="decimal"/>
      <w:lvlText w:val="%3."/>
      <w:lvlJc w:val="left"/>
      <w:pPr>
        <w:ind w:left="2700" w:hanging="360"/>
      </w:pPr>
      <w:rPr>
        <w:rFonts w:hint="default"/>
      </w:r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25E20008"/>
    <w:multiLevelType w:val="hybridMultilevel"/>
    <w:tmpl w:val="63D8C53C"/>
    <w:lvl w:ilvl="0" w:tplc="08180017">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28D0755D"/>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05B10"/>
    <w:multiLevelType w:val="hybridMultilevel"/>
    <w:tmpl w:val="11289138"/>
    <w:lvl w:ilvl="0" w:tplc="B59800C0">
      <w:start w:val="1"/>
      <w:numFmt w:val="upperLetter"/>
      <w:lvlText w:val="%1."/>
      <w:lvlJc w:val="left"/>
      <w:pPr>
        <w:ind w:left="717" w:hanging="360"/>
      </w:pPr>
      <w:rPr>
        <w:rFonts w:hint="default"/>
      </w:rPr>
    </w:lvl>
    <w:lvl w:ilvl="1" w:tplc="08180019" w:tentative="1">
      <w:start w:val="1"/>
      <w:numFmt w:val="lowerLetter"/>
      <w:lvlText w:val="%2."/>
      <w:lvlJc w:val="left"/>
      <w:pPr>
        <w:ind w:left="1437" w:hanging="360"/>
      </w:pPr>
    </w:lvl>
    <w:lvl w:ilvl="2" w:tplc="0818001B" w:tentative="1">
      <w:start w:val="1"/>
      <w:numFmt w:val="lowerRoman"/>
      <w:lvlText w:val="%3."/>
      <w:lvlJc w:val="right"/>
      <w:pPr>
        <w:ind w:left="2157" w:hanging="180"/>
      </w:pPr>
    </w:lvl>
    <w:lvl w:ilvl="3" w:tplc="0818000F" w:tentative="1">
      <w:start w:val="1"/>
      <w:numFmt w:val="decimal"/>
      <w:lvlText w:val="%4."/>
      <w:lvlJc w:val="left"/>
      <w:pPr>
        <w:ind w:left="2877" w:hanging="360"/>
      </w:pPr>
    </w:lvl>
    <w:lvl w:ilvl="4" w:tplc="08180019" w:tentative="1">
      <w:start w:val="1"/>
      <w:numFmt w:val="lowerLetter"/>
      <w:lvlText w:val="%5."/>
      <w:lvlJc w:val="left"/>
      <w:pPr>
        <w:ind w:left="3597" w:hanging="360"/>
      </w:pPr>
    </w:lvl>
    <w:lvl w:ilvl="5" w:tplc="0818001B" w:tentative="1">
      <w:start w:val="1"/>
      <w:numFmt w:val="lowerRoman"/>
      <w:lvlText w:val="%6."/>
      <w:lvlJc w:val="right"/>
      <w:pPr>
        <w:ind w:left="4317" w:hanging="180"/>
      </w:pPr>
    </w:lvl>
    <w:lvl w:ilvl="6" w:tplc="0818000F" w:tentative="1">
      <w:start w:val="1"/>
      <w:numFmt w:val="decimal"/>
      <w:lvlText w:val="%7."/>
      <w:lvlJc w:val="left"/>
      <w:pPr>
        <w:ind w:left="5037" w:hanging="360"/>
      </w:pPr>
    </w:lvl>
    <w:lvl w:ilvl="7" w:tplc="08180019" w:tentative="1">
      <w:start w:val="1"/>
      <w:numFmt w:val="lowerLetter"/>
      <w:lvlText w:val="%8."/>
      <w:lvlJc w:val="left"/>
      <w:pPr>
        <w:ind w:left="5757" w:hanging="360"/>
      </w:pPr>
    </w:lvl>
    <w:lvl w:ilvl="8" w:tplc="0818001B" w:tentative="1">
      <w:start w:val="1"/>
      <w:numFmt w:val="lowerRoman"/>
      <w:lvlText w:val="%9."/>
      <w:lvlJc w:val="right"/>
      <w:pPr>
        <w:ind w:left="6477" w:hanging="180"/>
      </w:pPr>
    </w:lvl>
  </w:abstractNum>
  <w:abstractNum w:abstractNumId="10" w15:restartNumberingAfterBreak="0">
    <w:nsid w:val="388213FB"/>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81569"/>
    <w:multiLevelType w:val="hybridMultilevel"/>
    <w:tmpl w:val="B11044AC"/>
    <w:lvl w:ilvl="0" w:tplc="99200E02">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2" w15:restartNumberingAfterBreak="0">
    <w:nsid w:val="3BBD7465"/>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8472C"/>
    <w:multiLevelType w:val="hybridMultilevel"/>
    <w:tmpl w:val="48B6D1D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3E8B2C87"/>
    <w:multiLevelType w:val="hybridMultilevel"/>
    <w:tmpl w:val="CA76AFE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F6A186F"/>
    <w:multiLevelType w:val="hybridMultilevel"/>
    <w:tmpl w:val="F6360CC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405A0E6C"/>
    <w:multiLevelType w:val="hybridMultilevel"/>
    <w:tmpl w:val="7926354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55C279B"/>
    <w:multiLevelType w:val="hybridMultilevel"/>
    <w:tmpl w:val="1E2CEFA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7140640"/>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CE5385"/>
    <w:multiLevelType w:val="hybridMultilevel"/>
    <w:tmpl w:val="B3067128"/>
    <w:lvl w:ilvl="0" w:tplc="4E28E606">
      <w:numFmt w:val="bullet"/>
      <w:lvlText w:val="-"/>
      <w:lvlJc w:val="left"/>
      <w:pPr>
        <w:ind w:left="1287" w:hanging="360"/>
      </w:pPr>
      <w:rPr>
        <w:rFonts w:ascii="Georgia" w:eastAsiaTheme="minorHAnsi" w:hAnsi="Georgia" w:cstheme="minorBidi"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0" w15:restartNumberingAfterBreak="0">
    <w:nsid w:val="4D545473"/>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60614E"/>
    <w:multiLevelType w:val="hybridMultilevel"/>
    <w:tmpl w:val="7D86238A"/>
    <w:lvl w:ilvl="0" w:tplc="43EC4146">
      <w:start w:val="1"/>
      <w:numFmt w:val="lowerLetter"/>
      <w:lvlText w:val="%1)"/>
      <w:lvlJc w:val="left"/>
      <w:pPr>
        <w:ind w:left="180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600D0E59"/>
    <w:multiLevelType w:val="hybridMultilevel"/>
    <w:tmpl w:val="236E950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60D87899"/>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E47805"/>
    <w:multiLevelType w:val="hybridMultilevel"/>
    <w:tmpl w:val="5F6885E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6EBC6998"/>
    <w:multiLevelType w:val="hybridMultilevel"/>
    <w:tmpl w:val="5F688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E7485B"/>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882385"/>
    <w:multiLevelType w:val="multilevel"/>
    <w:tmpl w:val="DA4AF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5041682">
    <w:abstractNumId w:val="17"/>
  </w:num>
  <w:num w:numId="2" w16cid:durableId="1483306582">
    <w:abstractNumId w:val="5"/>
  </w:num>
  <w:num w:numId="3" w16cid:durableId="1732847821">
    <w:abstractNumId w:val="22"/>
  </w:num>
  <w:num w:numId="4" w16cid:durableId="1548104703">
    <w:abstractNumId w:val="13"/>
  </w:num>
  <w:num w:numId="5" w16cid:durableId="2141725760">
    <w:abstractNumId w:val="14"/>
  </w:num>
  <w:num w:numId="6" w16cid:durableId="1682049815">
    <w:abstractNumId w:val="24"/>
  </w:num>
  <w:num w:numId="7" w16cid:durableId="83065871">
    <w:abstractNumId w:val="11"/>
  </w:num>
  <w:num w:numId="8" w16cid:durableId="823087784">
    <w:abstractNumId w:val="3"/>
  </w:num>
  <w:num w:numId="9" w16cid:durableId="884566184">
    <w:abstractNumId w:val="16"/>
  </w:num>
  <w:num w:numId="10" w16cid:durableId="190191648">
    <w:abstractNumId w:val="15"/>
  </w:num>
  <w:num w:numId="11" w16cid:durableId="1148667660">
    <w:abstractNumId w:val="19"/>
  </w:num>
  <w:num w:numId="12" w16cid:durableId="1777754905">
    <w:abstractNumId w:val="9"/>
  </w:num>
  <w:num w:numId="13" w16cid:durableId="1473474360">
    <w:abstractNumId w:val="6"/>
  </w:num>
  <w:num w:numId="14" w16cid:durableId="2127724481">
    <w:abstractNumId w:val="12"/>
  </w:num>
  <w:num w:numId="15" w16cid:durableId="843861939">
    <w:abstractNumId w:val="18"/>
  </w:num>
  <w:num w:numId="16" w16cid:durableId="477841016">
    <w:abstractNumId w:val="10"/>
  </w:num>
  <w:num w:numId="17" w16cid:durableId="2035766556">
    <w:abstractNumId w:val="2"/>
  </w:num>
  <w:num w:numId="18" w16cid:durableId="406417021">
    <w:abstractNumId w:val="23"/>
  </w:num>
  <w:num w:numId="19" w16cid:durableId="1524519414">
    <w:abstractNumId w:val="4"/>
  </w:num>
  <w:num w:numId="20" w16cid:durableId="1406609193">
    <w:abstractNumId w:val="21"/>
  </w:num>
  <w:num w:numId="21" w16cid:durableId="938374547">
    <w:abstractNumId w:val="8"/>
  </w:num>
  <w:num w:numId="22" w16cid:durableId="1034622071">
    <w:abstractNumId w:val="26"/>
  </w:num>
  <w:num w:numId="23" w16cid:durableId="58407501">
    <w:abstractNumId w:val="1"/>
  </w:num>
  <w:num w:numId="24" w16cid:durableId="663238570">
    <w:abstractNumId w:val="0"/>
  </w:num>
  <w:num w:numId="25" w16cid:durableId="1397704222">
    <w:abstractNumId w:val="20"/>
  </w:num>
  <w:num w:numId="26" w16cid:durableId="1185943781">
    <w:abstractNumId w:val="7"/>
  </w:num>
  <w:num w:numId="27" w16cid:durableId="685640364">
    <w:abstractNumId w:val="25"/>
  </w:num>
  <w:num w:numId="28" w16cid:durableId="333535684">
    <w:abstractNumId w:val="27"/>
  </w:num>
  <w:num w:numId="29" w16cid:durableId="2175208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0414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39937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51794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66403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6174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28883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04248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6988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85122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8397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562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3819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3C"/>
    <w:rsid w:val="00000B92"/>
    <w:rsid w:val="00003975"/>
    <w:rsid w:val="000041B4"/>
    <w:rsid w:val="000074D7"/>
    <w:rsid w:val="000100D3"/>
    <w:rsid w:val="0001221A"/>
    <w:rsid w:val="00016AFE"/>
    <w:rsid w:val="00016ED2"/>
    <w:rsid w:val="000178AE"/>
    <w:rsid w:val="00022D46"/>
    <w:rsid w:val="00024374"/>
    <w:rsid w:val="00026D3D"/>
    <w:rsid w:val="00027976"/>
    <w:rsid w:val="00032B63"/>
    <w:rsid w:val="00033B1A"/>
    <w:rsid w:val="00041176"/>
    <w:rsid w:val="000420D0"/>
    <w:rsid w:val="00042438"/>
    <w:rsid w:val="000449FB"/>
    <w:rsid w:val="00045728"/>
    <w:rsid w:val="00046370"/>
    <w:rsid w:val="000513D2"/>
    <w:rsid w:val="00052728"/>
    <w:rsid w:val="00053943"/>
    <w:rsid w:val="000539A5"/>
    <w:rsid w:val="000543A4"/>
    <w:rsid w:val="00054F31"/>
    <w:rsid w:val="00057201"/>
    <w:rsid w:val="000576E1"/>
    <w:rsid w:val="00057821"/>
    <w:rsid w:val="0006108C"/>
    <w:rsid w:val="0006180E"/>
    <w:rsid w:val="0006283B"/>
    <w:rsid w:val="00062C77"/>
    <w:rsid w:val="00065739"/>
    <w:rsid w:val="00066CC3"/>
    <w:rsid w:val="00067735"/>
    <w:rsid w:val="00073066"/>
    <w:rsid w:val="000740E0"/>
    <w:rsid w:val="00075037"/>
    <w:rsid w:val="00075152"/>
    <w:rsid w:val="00076199"/>
    <w:rsid w:val="000769AC"/>
    <w:rsid w:val="00076A60"/>
    <w:rsid w:val="00076C2B"/>
    <w:rsid w:val="00080A74"/>
    <w:rsid w:val="00081E72"/>
    <w:rsid w:val="000830E3"/>
    <w:rsid w:val="0008332A"/>
    <w:rsid w:val="0008483D"/>
    <w:rsid w:val="00085208"/>
    <w:rsid w:val="000852BC"/>
    <w:rsid w:val="00086DDF"/>
    <w:rsid w:val="00087EBD"/>
    <w:rsid w:val="00087FC1"/>
    <w:rsid w:val="00090149"/>
    <w:rsid w:val="00092706"/>
    <w:rsid w:val="00092FCA"/>
    <w:rsid w:val="000942B1"/>
    <w:rsid w:val="00094631"/>
    <w:rsid w:val="00094AAC"/>
    <w:rsid w:val="000952AB"/>
    <w:rsid w:val="00096DD6"/>
    <w:rsid w:val="00097862"/>
    <w:rsid w:val="000A06B3"/>
    <w:rsid w:val="000A0AC4"/>
    <w:rsid w:val="000A103A"/>
    <w:rsid w:val="000A1B67"/>
    <w:rsid w:val="000A3851"/>
    <w:rsid w:val="000A4444"/>
    <w:rsid w:val="000A4B8A"/>
    <w:rsid w:val="000A5D6F"/>
    <w:rsid w:val="000A5FB5"/>
    <w:rsid w:val="000B0664"/>
    <w:rsid w:val="000B13DB"/>
    <w:rsid w:val="000B2EE2"/>
    <w:rsid w:val="000B418C"/>
    <w:rsid w:val="000B533F"/>
    <w:rsid w:val="000C0076"/>
    <w:rsid w:val="000C3ED5"/>
    <w:rsid w:val="000C533A"/>
    <w:rsid w:val="000C7DFD"/>
    <w:rsid w:val="000D0A6D"/>
    <w:rsid w:val="000D252C"/>
    <w:rsid w:val="000D5DBA"/>
    <w:rsid w:val="000D61FA"/>
    <w:rsid w:val="000D681E"/>
    <w:rsid w:val="000E0775"/>
    <w:rsid w:val="000E10C3"/>
    <w:rsid w:val="000E1D37"/>
    <w:rsid w:val="000E45B7"/>
    <w:rsid w:val="000E56FD"/>
    <w:rsid w:val="000E6155"/>
    <w:rsid w:val="000E6CCF"/>
    <w:rsid w:val="000E7665"/>
    <w:rsid w:val="000E7E5F"/>
    <w:rsid w:val="000F1BBB"/>
    <w:rsid w:val="000F2597"/>
    <w:rsid w:val="000F454F"/>
    <w:rsid w:val="000F5335"/>
    <w:rsid w:val="000F6406"/>
    <w:rsid w:val="000F74DB"/>
    <w:rsid w:val="001024F9"/>
    <w:rsid w:val="00102617"/>
    <w:rsid w:val="001038D1"/>
    <w:rsid w:val="00104DF1"/>
    <w:rsid w:val="001057C2"/>
    <w:rsid w:val="0010654C"/>
    <w:rsid w:val="00120F9A"/>
    <w:rsid w:val="00122567"/>
    <w:rsid w:val="00125C8C"/>
    <w:rsid w:val="00130CA4"/>
    <w:rsid w:val="00131DBC"/>
    <w:rsid w:val="00131E28"/>
    <w:rsid w:val="00133EE6"/>
    <w:rsid w:val="0013576B"/>
    <w:rsid w:val="00135FDD"/>
    <w:rsid w:val="00136B51"/>
    <w:rsid w:val="00136C95"/>
    <w:rsid w:val="00137F9E"/>
    <w:rsid w:val="00141596"/>
    <w:rsid w:val="001415B6"/>
    <w:rsid w:val="00141BC7"/>
    <w:rsid w:val="00142446"/>
    <w:rsid w:val="00143D3B"/>
    <w:rsid w:val="001456A8"/>
    <w:rsid w:val="00146E66"/>
    <w:rsid w:val="00150C75"/>
    <w:rsid w:val="001521DE"/>
    <w:rsid w:val="00152F49"/>
    <w:rsid w:val="00153649"/>
    <w:rsid w:val="00153F8A"/>
    <w:rsid w:val="00156512"/>
    <w:rsid w:val="00157183"/>
    <w:rsid w:val="001600DF"/>
    <w:rsid w:val="001614A2"/>
    <w:rsid w:val="0016324B"/>
    <w:rsid w:val="00166087"/>
    <w:rsid w:val="0016613A"/>
    <w:rsid w:val="00167115"/>
    <w:rsid w:val="0017319C"/>
    <w:rsid w:val="00174F81"/>
    <w:rsid w:val="00175683"/>
    <w:rsid w:val="00176C4D"/>
    <w:rsid w:val="00177D55"/>
    <w:rsid w:val="001803D8"/>
    <w:rsid w:val="0018056A"/>
    <w:rsid w:val="001810D3"/>
    <w:rsid w:val="001817B4"/>
    <w:rsid w:val="00181E4E"/>
    <w:rsid w:val="00183D24"/>
    <w:rsid w:val="001857D1"/>
    <w:rsid w:val="00185E2B"/>
    <w:rsid w:val="00186A16"/>
    <w:rsid w:val="00186F14"/>
    <w:rsid w:val="00187BB5"/>
    <w:rsid w:val="00187D38"/>
    <w:rsid w:val="0019079D"/>
    <w:rsid w:val="001917A9"/>
    <w:rsid w:val="00191C21"/>
    <w:rsid w:val="00193C0B"/>
    <w:rsid w:val="00197037"/>
    <w:rsid w:val="00197D25"/>
    <w:rsid w:val="001A1C3A"/>
    <w:rsid w:val="001A3A6A"/>
    <w:rsid w:val="001B0802"/>
    <w:rsid w:val="001B1834"/>
    <w:rsid w:val="001B3CF5"/>
    <w:rsid w:val="001B4ADF"/>
    <w:rsid w:val="001B5307"/>
    <w:rsid w:val="001B6BF4"/>
    <w:rsid w:val="001C520F"/>
    <w:rsid w:val="001C5C18"/>
    <w:rsid w:val="001C5C77"/>
    <w:rsid w:val="001C610B"/>
    <w:rsid w:val="001C6130"/>
    <w:rsid w:val="001C6B6E"/>
    <w:rsid w:val="001C7C93"/>
    <w:rsid w:val="001D0A72"/>
    <w:rsid w:val="001D156A"/>
    <w:rsid w:val="001D6D5C"/>
    <w:rsid w:val="001D71C7"/>
    <w:rsid w:val="001D7BD7"/>
    <w:rsid w:val="001D7EE6"/>
    <w:rsid w:val="001E15C2"/>
    <w:rsid w:val="001E3D81"/>
    <w:rsid w:val="001E40AA"/>
    <w:rsid w:val="001E4779"/>
    <w:rsid w:val="001F478C"/>
    <w:rsid w:val="001F76E2"/>
    <w:rsid w:val="002014E3"/>
    <w:rsid w:val="00201D5C"/>
    <w:rsid w:val="0020358F"/>
    <w:rsid w:val="00203D5E"/>
    <w:rsid w:val="00205476"/>
    <w:rsid w:val="002064B0"/>
    <w:rsid w:val="0020671A"/>
    <w:rsid w:val="0020791D"/>
    <w:rsid w:val="00211944"/>
    <w:rsid w:val="00212E7C"/>
    <w:rsid w:val="00212F98"/>
    <w:rsid w:val="002138FC"/>
    <w:rsid w:val="00213F66"/>
    <w:rsid w:val="00214301"/>
    <w:rsid w:val="0021441F"/>
    <w:rsid w:val="002166B8"/>
    <w:rsid w:val="00216BC0"/>
    <w:rsid w:val="00220C18"/>
    <w:rsid w:val="00223D5F"/>
    <w:rsid w:val="00223F51"/>
    <w:rsid w:val="00224477"/>
    <w:rsid w:val="002261B1"/>
    <w:rsid w:val="00230E3C"/>
    <w:rsid w:val="002311BF"/>
    <w:rsid w:val="0023397B"/>
    <w:rsid w:val="002352BD"/>
    <w:rsid w:val="00240128"/>
    <w:rsid w:val="0024020D"/>
    <w:rsid w:val="0024045C"/>
    <w:rsid w:val="00240B6F"/>
    <w:rsid w:val="002412DB"/>
    <w:rsid w:val="002418C9"/>
    <w:rsid w:val="002427A8"/>
    <w:rsid w:val="002428B1"/>
    <w:rsid w:val="0024329F"/>
    <w:rsid w:val="00245981"/>
    <w:rsid w:val="00245FF5"/>
    <w:rsid w:val="00247418"/>
    <w:rsid w:val="00247807"/>
    <w:rsid w:val="00251A06"/>
    <w:rsid w:val="002523CE"/>
    <w:rsid w:val="0025357E"/>
    <w:rsid w:val="002553D6"/>
    <w:rsid w:val="00255877"/>
    <w:rsid w:val="00256D6F"/>
    <w:rsid w:val="00261C57"/>
    <w:rsid w:val="002634A5"/>
    <w:rsid w:val="0026448C"/>
    <w:rsid w:val="00264E8C"/>
    <w:rsid w:val="002655A4"/>
    <w:rsid w:val="00267DF8"/>
    <w:rsid w:val="0027152D"/>
    <w:rsid w:val="0027170F"/>
    <w:rsid w:val="00272960"/>
    <w:rsid w:val="002733D0"/>
    <w:rsid w:val="00274804"/>
    <w:rsid w:val="00274956"/>
    <w:rsid w:val="0027568B"/>
    <w:rsid w:val="0027717A"/>
    <w:rsid w:val="00277B50"/>
    <w:rsid w:val="00277E74"/>
    <w:rsid w:val="00283BFB"/>
    <w:rsid w:val="00285904"/>
    <w:rsid w:val="0028655F"/>
    <w:rsid w:val="00286A15"/>
    <w:rsid w:val="0028742D"/>
    <w:rsid w:val="00290BDC"/>
    <w:rsid w:val="00291D14"/>
    <w:rsid w:val="00294411"/>
    <w:rsid w:val="00295818"/>
    <w:rsid w:val="002959F7"/>
    <w:rsid w:val="002971D3"/>
    <w:rsid w:val="00297C11"/>
    <w:rsid w:val="002A2A0B"/>
    <w:rsid w:val="002A2B13"/>
    <w:rsid w:val="002A3300"/>
    <w:rsid w:val="002A4E8D"/>
    <w:rsid w:val="002A7831"/>
    <w:rsid w:val="002B09C5"/>
    <w:rsid w:val="002B1CA7"/>
    <w:rsid w:val="002B29D5"/>
    <w:rsid w:val="002B2AC9"/>
    <w:rsid w:val="002B4220"/>
    <w:rsid w:val="002B5CCB"/>
    <w:rsid w:val="002B5E28"/>
    <w:rsid w:val="002B7526"/>
    <w:rsid w:val="002B7B77"/>
    <w:rsid w:val="002C085B"/>
    <w:rsid w:val="002C129F"/>
    <w:rsid w:val="002C35FA"/>
    <w:rsid w:val="002C4591"/>
    <w:rsid w:val="002C51DC"/>
    <w:rsid w:val="002C77A5"/>
    <w:rsid w:val="002C7A6D"/>
    <w:rsid w:val="002D18F9"/>
    <w:rsid w:val="002D25F5"/>
    <w:rsid w:val="002D45EF"/>
    <w:rsid w:val="002D5609"/>
    <w:rsid w:val="002D656B"/>
    <w:rsid w:val="002E2A58"/>
    <w:rsid w:val="002E2D58"/>
    <w:rsid w:val="002E3B1C"/>
    <w:rsid w:val="002E41A9"/>
    <w:rsid w:val="002E5F3F"/>
    <w:rsid w:val="002E7834"/>
    <w:rsid w:val="002F0083"/>
    <w:rsid w:val="002F3857"/>
    <w:rsid w:val="002F3AC4"/>
    <w:rsid w:val="002F48D6"/>
    <w:rsid w:val="002F564F"/>
    <w:rsid w:val="002F621E"/>
    <w:rsid w:val="002F636C"/>
    <w:rsid w:val="002F6A7E"/>
    <w:rsid w:val="002F771D"/>
    <w:rsid w:val="002F7C4D"/>
    <w:rsid w:val="002F7DAE"/>
    <w:rsid w:val="00301914"/>
    <w:rsid w:val="00302327"/>
    <w:rsid w:val="00304954"/>
    <w:rsid w:val="0030626C"/>
    <w:rsid w:val="00307065"/>
    <w:rsid w:val="00310420"/>
    <w:rsid w:val="00311036"/>
    <w:rsid w:val="00312326"/>
    <w:rsid w:val="00314A85"/>
    <w:rsid w:val="00314DF8"/>
    <w:rsid w:val="00315CB1"/>
    <w:rsid w:val="00316288"/>
    <w:rsid w:val="003163D1"/>
    <w:rsid w:val="003176E3"/>
    <w:rsid w:val="00317F38"/>
    <w:rsid w:val="00320B59"/>
    <w:rsid w:val="00320FDA"/>
    <w:rsid w:val="00321E8A"/>
    <w:rsid w:val="00322B18"/>
    <w:rsid w:val="00322DA9"/>
    <w:rsid w:val="00323650"/>
    <w:rsid w:val="00325E86"/>
    <w:rsid w:val="0032653A"/>
    <w:rsid w:val="00327184"/>
    <w:rsid w:val="0033013E"/>
    <w:rsid w:val="00330C0A"/>
    <w:rsid w:val="003371FB"/>
    <w:rsid w:val="00340838"/>
    <w:rsid w:val="003447BC"/>
    <w:rsid w:val="003458DC"/>
    <w:rsid w:val="003473B7"/>
    <w:rsid w:val="003500A3"/>
    <w:rsid w:val="00350A35"/>
    <w:rsid w:val="00351307"/>
    <w:rsid w:val="00354BF1"/>
    <w:rsid w:val="00355868"/>
    <w:rsid w:val="003561A2"/>
    <w:rsid w:val="0036089F"/>
    <w:rsid w:val="003616FC"/>
    <w:rsid w:val="00362317"/>
    <w:rsid w:val="00362AD6"/>
    <w:rsid w:val="003632DE"/>
    <w:rsid w:val="00364365"/>
    <w:rsid w:val="003660B2"/>
    <w:rsid w:val="003716FC"/>
    <w:rsid w:val="00373075"/>
    <w:rsid w:val="00376026"/>
    <w:rsid w:val="00382ADD"/>
    <w:rsid w:val="00385D4B"/>
    <w:rsid w:val="003904FB"/>
    <w:rsid w:val="003925C7"/>
    <w:rsid w:val="00393674"/>
    <w:rsid w:val="003944BE"/>
    <w:rsid w:val="003945C6"/>
    <w:rsid w:val="0039691E"/>
    <w:rsid w:val="00397B9E"/>
    <w:rsid w:val="003A0C92"/>
    <w:rsid w:val="003A21FB"/>
    <w:rsid w:val="003A26DB"/>
    <w:rsid w:val="003A584C"/>
    <w:rsid w:val="003A66DD"/>
    <w:rsid w:val="003B08D7"/>
    <w:rsid w:val="003B19D6"/>
    <w:rsid w:val="003B1AD4"/>
    <w:rsid w:val="003B2BE6"/>
    <w:rsid w:val="003B33BC"/>
    <w:rsid w:val="003B4C85"/>
    <w:rsid w:val="003B5062"/>
    <w:rsid w:val="003B55FE"/>
    <w:rsid w:val="003B61B5"/>
    <w:rsid w:val="003B6549"/>
    <w:rsid w:val="003B73E1"/>
    <w:rsid w:val="003C0700"/>
    <w:rsid w:val="003C35F3"/>
    <w:rsid w:val="003C40B4"/>
    <w:rsid w:val="003C56F5"/>
    <w:rsid w:val="003C6E6D"/>
    <w:rsid w:val="003D15B6"/>
    <w:rsid w:val="003D1A25"/>
    <w:rsid w:val="003D247C"/>
    <w:rsid w:val="003D396F"/>
    <w:rsid w:val="003D6763"/>
    <w:rsid w:val="003E0BA3"/>
    <w:rsid w:val="003E0D94"/>
    <w:rsid w:val="003E3B83"/>
    <w:rsid w:val="003E3F67"/>
    <w:rsid w:val="003E66CD"/>
    <w:rsid w:val="003F1B4F"/>
    <w:rsid w:val="003F26D5"/>
    <w:rsid w:val="003F386E"/>
    <w:rsid w:val="003F7584"/>
    <w:rsid w:val="00400ACB"/>
    <w:rsid w:val="00401A55"/>
    <w:rsid w:val="0040237E"/>
    <w:rsid w:val="004040B3"/>
    <w:rsid w:val="00405EAC"/>
    <w:rsid w:val="0040720F"/>
    <w:rsid w:val="00407267"/>
    <w:rsid w:val="0040739B"/>
    <w:rsid w:val="00407BF6"/>
    <w:rsid w:val="00412D93"/>
    <w:rsid w:val="004152A3"/>
    <w:rsid w:val="00416257"/>
    <w:rsid w:val="00417065"/>
    <w:rsid w:val="00417A13"/>
    <w:rsid w:val="00421C26"/>
    <w:rsid w:val="00421EBF"/>
    <w:rsid w:val="00421ECC"/>
    <w:rsid w:val="00424460"/>
    <w:rsid w:val="00424C90"/>
    <w:rsid w:val="00424E41"/>
    <w:rsid w:val="00426B96"/>
    <w:rsid w:val="00430AA6"/>
    <w:rsid w:val="00431F90"/>
    <w:rsid w:val="0043207C"/>
    <w:rsid w:val="00432849"/>
    <w:rsid w:val="004336CA"/>
    <w:rsid w:val="004346D5"/>
    <w:rsid w:val="0043522B"/>
    <w:rsid w:val="00435B64"/>
    <w:rsid w:val="00436B58"/>
    <w:rsid w:val="00437A18"/>
    <w:rsid w:val="004401C3"/>
    <w:rsid w:val="00440612"/>
    <w:rsid w:val="004449CC"/>
    <w:rsid w:val="00444DB4"/>
    <w:rsid w:val="0044518E"/>
    <w:rsid w:val="00445E83"/>
    <w:rsid w:val="004465EA"/>
    <w:rsid w:val="00447791"/>
    <w:rsid w:val="004512DE"/>
    <w:rsid w:val="00451D9A"/>
    <w:rsid w:val="00453F4D"/>
    <w:rsid w:val="00456743"/>
    <w:rsid w:val="0045713D"/>
    <w:rsid w:val="00461B91"/>
    <w:rsid w:val="0046280A"/>
    <w:rsid w:val="004657DE"/>
    <w:rsid w:val="0047240B"/>
    <w:rsid w:val="00472A0B"/>
    <w:rsid w:val="00473B2A"/>
    <w:rsid w:val="00475085"/>
    <w:rsid w:val="004771F7"/>
    <w:rsid w:val="00481011"/>
    <w:rsid w:val="00482BCF"/>
    <w:rsid w:val="004860CD"/>
    <w:rsid w:val="0049036B"/>
    <w:rsid w:val="00492815"/>
    <w:rsid w:val="0049390F"/>
    <w:rsid w:val="00495672"/>
    <w:rsid w:val="00497694"/>
    <w:rsid w:val="004A041F"/>
    <w:rsid w:val="004A17D9"/>
    <w:rsid w:val="004A3322"/>
    <w:rsid w:val="004A3C92"/>
    <w:rsid w:val="004A5CB6"/>
    <w:rsid w:val="004A6182"/>
    <w:rsid w:val="004B0B57"/>
    <w:rsid w:val="004B2A3F"/>
    <w:rsid w:val="004B571E"/>
    <w:rsid w:val="004B694F"/>
    <w:rsid w:val="004B6ED1"/>
    <w:rsid w:val="004B7521"/>
    <w:rsid w:val="004C0BC6"/>
    <w:rsid w:val="004C0DA5"/>
    <w:rsid w:val="004C1982"/>
    <w:rsid w:val="004C2084"/>
    <w:rsid w:val="004C250A"/>
    <w:rsid w:val="004C2751"/>
    <w:rsid w:val="004C5D5A"/>
    <w:rsid w:val="004C7122"/>
    <w:rsid w:val="004C7551"/>
    <w:rsid w:val="004D0E8A"/>
    <w:rsid w:val="004D1218"/>
    <w:rsid w:val="004D1543"/>
    <w:rsid w:val="004D578B"/>
    <w:rsid w:val="004E074E"/>
    <w:rsid w:val="004E1BF1"/>
    <w:rsid w:val="004E20BE"/>
    <w:rsid w:val="004E42DE"/>
    <w:rsid w:val="004E4E1A"/>
    <w:rsid w:val="004E5270"/>
    <w:rsid w:val="004E5AE8"/>
    <w:rsid w:val="004E5E6B"/>
    <w:rsid w:val="004E6176"/>
    <w:rsid w:val="004E6A00"/>
    <w:rsid w:val="004E7A5D"/>
    <w:rsid w:val="004E7D71"/>
    <w:rsid w:val="004F100C"/>
    <w:rsid w:val="004F3C95"/>
    <w:rsid w:val="004F45A9"/>
    <w:rsid w:val="004F5159"/>
    <w:rsid w:val="004F516C"/>
    <w:rsid w:val="004F7497"/>
    <w:rsid w:val="00500984"/>
    <w:rsid w:val="00501836"/>
    <w:rsid w:val="00506CB9"/>
    <w:rsid w:val="00507A5E"/>
    <w:rsid w:val="00511A0F"/>
    <w:rsid w:val="005123C2"/>
    <w:rsid w:val="00512E5E"/>
    <w:rsid w:val="00513764"/>
    <w:rsid w:val="005144ED"/>
    <w:rsid w:val="005148FD"/>
    <w:rsid w:val="00516705"/>
    <w:rsid w:val="00516F1D"/>
    <w:rsid w:val="00517844"/>
    <w:rsid w:val="00517EB1"/>
    <w:rsid w:val="005207F4"/>
    <w:rsid w:val="00520ED6"/>
    <w:rsid w:val="0052277F"/>
    <w:rsid w:val="00523194"/>
    <w:rsid w:val="00523E88"/>
    <w:rsid w:val="00526744"/>
    <w:rsid w:val="005303C0"/>
    <w:rsid w:val="005304B4"/>
    <w:rsid w:val="005319B2"/>
    <w:rsid w:val="0053295C"/>
    <w:rsid w:val="00534281"/>
    <w:rsid w:val="00535213"/>
    <w:rsid w:val="00535B04"/>
    <w:rsid w:val="005408F7"/>
    <w:rsid w:val="00540CE6"/>
    <w:rsid w:val="0054143A"/>
    <w:rsid w:val="00546342"/>
    <w:rsid w:val="005464EE"/>
    <w:rsid w:val="00552AE0"/>
    <w:rsid w:val="005558CD"/>
    <w:rsid w:val="005574B7"/>
    <w:rsid w:val="00563518"/>
    <w:rsid w:val="005638FB"/>
    <w:rsid w:val="00566125"/>
    <w:rsid w:val="0056652F"/>
    <w:rsid w:val="0057122B"/>
    <w:rsid w:val="00571BD0"/>
    <w:rsid w:val="00573FE5"/>
    <w:rsid w:val="00576CC8"/>
    <w:rsid w:val="00577F34"/>
    <w:rsid w:val="00582258"/>
    <w:rsid w:val="005823F4"/>
    <w:rsid w:val="00583A18"/>
    <w:rsid w:val="00584480"/>
    <w:rsid w:val="00584B03"/>
    <w:rsid w:val="005855C1"/>
    <w:rsid w:val="0058753D"/>
    <w:rsid w:val="00587B9F"/>
    <w:rsid w:val="00591711"/>
    <w:rsid w:val="0059281F"/>
    <w:rsid w:val="00594625"/>
    <w:rsid w:val="00594E9A"/>
    <w:rsid w:val="00594E9F"/>
    <w:rsid w:val="00595C30"/>
    <w:rsid w:val="00596DFD"/>
    <w:rsid w:val="00597C90"/>
    <w:rsid w:val="005A1BAD"/>
    <w:rsid w:val="005A2FC9"/>
    <w:rsid w:val="005A40B0"/>
    <w:rsid w:val="005A48D3"/>
    <w:rsid w:val="005A5666"/>
    <w:rsid w:val="005A5854"/>
    <w:rsid w:val="005A730B"/>
    <w:rsid w:val="005B1889"/>
    <w:rsid w:val="005B3AC4"/>
    <w:rsid w:val="005B4A31"/>
    <w:rsid w:val="005B5C8A"/>
    <w:rsid w:val="005B5D86"/>
    <w:rsid w:val="005C0732"/>
    <w:rsid w:val="005C75BF"/>
    <w:rsid w:val="005D17B3"/>
    <w:rsid w:val="005D2DF0"/>
    <w:rsid w:val="005D31DF"/>
    <w:rsid w:val="005D5AD8"/>
    <w:rsid w:val="005D5C64"/>
    <w:rsid w:val="005D6C85"/>
    <w:rsid w:val="005E286D"/>
    <w:rsid w:val="005E4B3C"/>
    <w:rsid w:val="005E6DC9"/>
    <w:rsid w:val="005E71C1"/>
    <w:rsid w:val="005E7237"/>
    <w:rsid w:val="005E7DA9"/>
    <w:rsid w:val="005E7F2C"/>
    <w:rsid w:val="005F4775"/>
    <w:rsid w:val="005F6AC2"/>
    <w:rsid w:val="005F77D3"/>
    <w:rsid w:val="005F7A89"/>
    <w:rsid w:val="00601492"/>
    <w:rsid w:val="00602A50"/>
    <w:rsid w:val="00603F8C"/>
    <w:rsid w:val="006045A8"/>
    <w:rsid w:val="0060467C"/>
    <w:rsid w:val="00605010"/>
    <w:rsid w:val="00605E3B"/>
    <w:rsid w:val="00606D08"/>
    <w:rsid w:val="00606D1B"/>
    <w:rsid w:val="00612C2F"/>
    <w:rsid w:val="00613CFF"/>
    <w:rsid w:val="0061544C"/>
    <w:rsid w:val="0061568A"/>
    <w:rsid w:val="0061606B"/>
    <w:rsid w:val="0061787B"/>
    <w:rsid w:val="00617986"/>
    <w:rsid w:val="006201CE"/>
    <w:rsid w:val="00620341"/>
    <w:rsid w:val="00625C67"/>
    <w:rsid w:val="00625F78"/>
    <w:rsid w:val="00627951"/>
    <w:rsid w:val="00633CCF"/>
    <w:rsid w:val="00634166"/>
    <w:rsid w:val="00634AC0"/>
    <w:rsid w:val="00634B00"/>
    <w:rsid w:val="0063798A"/>
    <w:rsid w:val="00640AB8"/>
    <w:rsid w:val="00640BB0"/>
    <w:rsid w:val="00641B62"/>
    <w:rsid w:val="0064289E"/>
    <w:rsid w:val="006428AD"/>
    <w:rsid w:val="00643B00"/>
    <w:rsid w:val="00644869"/>
    <w:rsid w:val="00645971"/>
    <w:rsid w:val="006462CA"/>
    <w:rsid w:val="00647D1E"/>
    <w:rsid w:val="00650D44"/>
    <w:rsid w:val="00651D69"/>
    <w:rsid w:val="00653FA4"/>
    <w:rsid w:val="0065483F"/>
    <w:rsid w:val="00657278"/>
    <w:rsid w:val="00661837"/>
    <w:rsid w:val="00662461"/>
    <w:rsid w:val="00664AFB"/>
    <w:rsid w:val="00665E5E"/>
    <w:rsid w:val="00665F06"/>
    <w:rsid w:val="00672639"/>
    <w:rsid w:val="006760D1"/>
    <w:rsid w:val="00676FFF"/>
    <w:rsid w:val="00680020"/>
    <w:rsid w:val="00680538"/>
    <w:rsid w:val="006859D0"/>
    <w:rsid w:val="00691AAE"/>
    <w:rsid w:val="00691CEF"/>
    <w:rsid w:val="00692004"/>
    <w:rsid w:val="00693E9C"/>
    <w:rsid w:val="006943F0"/>
    <w:rsid w:val="00696B44"/>
    <w:rsid w:val="00697317"/>
    <w:rsid w:val="00697C41"/>
    <w:rsid w:val="00697D60"/>
    <w:rsid w:val="006A150D"/>
    <w:rsid w:val="006A1654"/>
    <w:rsid w:val="006A1878"/>
    <w:rsid w:val="006A237D"/>
    <w:rsid w:val="006A267C"/>
    <w:rsid w:val="006A4AF3"/>
    <w:rsid w:val="006A5F27"/>
    <w:rsid w:val="006B0622"/>
    <w:rsid w:val="006B3100"/>
    <w:rsid w:val="006B3A58"/>
    <w:rsid w:val="006B40BE"/>
    <w:rsid w:val="006B46E6"/>
    <w:rsid w:val="006B580C"/>
    <w:rsid w:val="006B68FF"/>
    <w:rsid w:val="006C0B77"/>
    <w:rsid w:val="006C36D4"/>
    <w:rsid w:val="006C41AB"/>
    <w:rsid w:val="006C4200"/>
    <w:rsid w:val="006C5370"/>
    <w:rsid w:val="006C6E87"/>
    <w:rsid w:val="006D04C2"/>
    <w:rsid w:val="006D2681"/>
    <w:rsid w:val="006D38F6"/>
    <w:rsid w:val="006D4E7E"/>
    <w:rsid w:val="006D7207"/>
    <w:rsid w:val="006D7A3D"/>
    <w:rsid w:val="006E09BC"/>
    <w:rsid w:val="006E0AA1"/>
    <w:rsid w:val="006E0E9D"/>
    <w:rsid w:val="006E13B7"/>
    <w:rsid w:val="006E1AED"/>
    <w:rsid w:val="006E1D22"/>
    <w:rsid w:val="006E577D"/>
    <w:rsid w:val="006E64FA"/>
    <w:rsid w:val="006E6A4D"/>
    <w:rsid w:val="006F01A3"/>
    <w:rsid w:val="006F04B2"/>
    <w:rsid w:val="006F1734"/>
    <w:rsid w:val="006F19EF"/>
    <w:rsid w:val="006F2DF1"/>
    <w:rsid w:val="006F374A"/>
    <w:rsid w:val="006F47D4"/>
    <w:rsid w:val="006F4EA9"/>
    <w:rsid w:val="006F50B6"/>
    <w:rsid w:val="00700F02"/>
    <w:rsid w:val="00700F84"/>
    <w:rsid w:val="00701A6C"/>
    <w:rsid w:val="007029FD"/>
    <w:rsid w:val="00703D59"/>
    <w:rsid w:val="00704505"/>
    <w:rsid w:val="007077E8"/>
    <w:rsid w:val="00710A2B"/>
    <w:rsid w:val="00713B71"/>
    <w:rsid w:val="00713CC2"/>
    <w:rsid w:val="00713E25"/>
    <w:rsid w:val="00715F6B"/>
    <w:rsid w:val="00715FCC"/>
    <w:rsid w:val="00716D2C"/>
    <w:rsid w:val="00717419"/>
    <w:rsid w:val="0071754A"/>
    <w:rsid w:val="00720437"/>
    <w:rsid w:val="0072116E"/>
    <w:rsid w:val="007256FA"/>
    <w:rsid w:val="00725FED"/>
    <w:rsid w:val="007263D3"/>
    <w:rsid w:val="00726644"/>
    <w:rsid w:val="00726E39"/>
    <w:rsid w:val="00731252"/>
    <w:rsid w:val="00736225"/>
    <w:rsid w:val="007372A0"/>
    <w:rsid w:val="00737499"/>
    <w:rsid w:val="00737E42"/>
    <w:rsid w:val="007404DF"/>
    <w:rsid w:val="0074157B"/>
    <w:rsid w:val="00741829"/>
    <w:rsid w:val="00743A48"/>
    <w:rsid w:val="00743A7F"/>
    <w:rsid w:val="00743CE0"/>
    <w:rsid w:val="00746194"/>
    <w:rsid w:val="007545E5"/>
    <w:rsid w:val="007547EF"/>
    <w:rsid w:val="00754D5B"/>
    <w:rsid w:val="00755E69"/>
    <w:rsid w:val="00757144"/>
    <w:rsid w:val="00763682"/>
    <w:rsid w:val="007639B7"/>
    <w:rsid w:val="0076753A"/>
    <w:rsid w:val="00767AA5"/>
    <w:rsid w:val="00767C16"/>
    <w:rsid w:val="00767CFB"/>
    <w:rsid w:val="00773B5F"/>
    <w:rsid w:val="00780AD9"/>
    <w:rsid w:val="00781EFE"/>
    <w:rsid w:val="00782BCD"/>
    <w:rsid w:val="00783BB6"/>
    <w:rsid w:val="00785BDB"/>
    <w:rsid w:val="00786572"/>
    <w:rsid w:val="00787F5E"/>
    <w:rsid w:val="00790FEC"/>
    <w:rsid w:val="007921FF"/>
    <w:rsid w:val="00792671"/>
    <w:rsid w:val="00795F7C"/>
    <w:rsid w:val="00796071"/>
    <w:rsid w:val="007A2615"/>
    <w:rsid w:val="007A3845"/>
    <w:rsid w:val="007A3A57"/>
    <w:rsid w:val="007A6C70"/>
    <w:rsid w:val="007A6DB8"/>
    <w:rsid w:val="007A7FB2"/>
    <w:rsid w:val="007B08F8"/>
    <w:rsid w:val="007B19D2"/>
    <w:rsid w:val="007B1D74"/>
    <w:rsid w:val="007B5CCB"/>
    <w:rsid w:val="007B6240"/>
    <w:rsid w:val="007B7FE1"/>
    <w:rsid w:val="007C06CE"/>
    <w:rsid w:val="007C106C"/>
    <w:rsid w:val="007C1A9C"/>
    <w:rsid w:val="007C3C6C"/>
    <w:rsid w:val="007C585C"/>
    <w:rsid w:val="007C67DC"/>
    <w:rsid w:val="007C6DAE"/>
    <w:rsid w:val="007C72E9"/>
    <w:rsid w:val="007C7783"/>
    <w:rsid w:val="007D0CE9"/>
    <w:rsid w:val="007D2A69"/>
    <w:rsid w:val="007D34A1"/>
    <w:rsid w:val="007D3C76"/>
    <w:rsid w:val="007D76B6"/>
    <w:rsid w:val="007E0407"/>
    <w:rsid w:val="007E196B"/>
    <w:rsid w:val="007E4449"/>
    <w:rsid w:val="007E55D9"/>
    <w:rsid w:val="007E5FD8"/>
    <w:rsid w:val="007E6171"/>
    <w:rsid w:val="007E6944"/>
    <w:rsid w:val="007E7598"/>
    <w:rsid w:val="007F0AB5"/>
    <w:rsid w:val="007F13E4"/>
    <w:rsid w:val="007F21B8"/>
    <w:rsid w:val="007F275F"/>
    <w:rsid w:val="007F41BC"/>
    <w:rsid w:val="007F4365"/>
    <w:rsid w:val="007F4B58"/>
    <w:rsid w:val="007F69DE"/>
    <w:rsid w:val="008008F3"/>
    <w:rsid w:val="00800F00"/>
    <w:rsid w:val="00801AB6"/>
    <w:rsid w:val="0080271F"/>
    <w:rsid w:val="00803291"/>
    <w:rsid w:val="00806909"/>
    <w:rsid w:val="00807F00"/>
    <w:rsid w:val="00811A57"/>
    <w:rsid w:val="0081226C"/>
    <w:rsid w:val="00813467"/>
    <w:rsid w:val="00813823"/>
    <w:rsid w:val="008155F5"/>
    <w:rsid w:val="00816124"/>
    <w:rsid w:val="008162D6"/>
    <w:rsid w:val="008176F8"/>
    <w:rsid w:val="00823416"/>
    <w:rsid w:val="008242FF"/>
    <w:rsid w:val="00827033"/>
    <w:rsid w:val="00827182"/>
    <w:rsid w:val="0082720B"/>
    <w:rsid w:val="0082753C"/>
    <w:rsid w:val="00827A02"/>
    <w:rsid w:val="0083038A"/>
    <w:rsid w:val="0083059A"/>
    <w:rsid w:val="008306CF"/>
    <w:rsid w:val="0083374C"/>
    <w:rsid w:val="0083534A"/>
    <w:rsid w:val="00836356"/>
    <w:rsid w:val="00836ECE"/>
    <w:rsid w:val="00840ADA"/>
    <w:rsid w:val="008413FB"/>
    <w:rsid w:val="00841441"/>
    <w:rsid w:val="008438BA"/>
    <w:rsid w:val="008448D2"/>
    <w:rsid w:val="00846FAF"/>
    <w:rsid w:val="008502F3"/>
    <w:rsid w:val="008529F8"/>
    <w:rsid w:val="00853788"/>
    <w:rsid w:val="00853D12"/>
    <w:rsid w:val="00855EEB"/>
    <w:rsid w:val="008568EB"/>
    <w:rsid w:val="00860578"/>
    <w:rsid w:val="008606C1"/>
    <w:rsid w:val="00862F37"/>
    <w:rsid w:val="00863762"/>
    <w:rsid w:val="00867888"/>
    <w:rsid w:val="008700E7"/>
    <w:rsid w:val="00870751"/>
    <w:rsid w:val="00871203"/>
    <w:rsid w:val="00873040"/>
    <w:rsid w:val="00873EE5"/>
    <w:rsid w:val="00873F37"/>
    <w:rsid w:val="008760C0"/>
    <w:rsid w:val="00876334"/>
    <w:rsid w:val="00876559"/>
    <w:rsid w:val="008806BF"/>
    <w:rsid w:val="00880CF9"/>
    <w:rsid w:val="00881971"/>
    <w:rsid w:val="008844FC"/>
    <w:rsid w:val="00885D15"/>
    <w:rsid w:val="00886104"/>
    <w:rsid w:val="00890633"/>
    <w:rsid w:val="00890CD3"/>
    <w:rsid w:val="00892CA5"/>
    <w:rsid w:val="00894088"/>
    <w:rsid w:val="008965A2"/>
    <w:rsid w:val="008A48BB"/>
    <w:rsid w:val="008A4A68"/>
    <w:rsid w:val="008A5A94"/>
    <w:rsid w:val="008A716F"/>
    <w:rsid w:val="008A77CF"/>
    <w:rsid w:val="008B00BB"/>
    <w:rsid w:val="008B2022"/>
    <w:rsid w:val="008B4FF7"/>
    <w:rsid w:val="008B77EE"/>
    <w:rsid w:val="008C2CBD"/>
    <w:rsid w:val="008C3B6F"/>
    <w:rsid w:val="008C4367"/>
    <w:rsid w:val="008C62AA"/>
    <w:rsid w:val="008C69C2"/>
    <w:rsid w:val="008D3706"/>
    <w:rsid w:val="008D3867"/>
    <w:rsid w:val="008D6EA1"/>
    <w:rsid w:val="008D7876"/>
    <w:rsid w:val="008D7C9F"/>
    <w:rsid w:val="008E1F2D"/>
    <w:rsid w:val="008E2D4E"/>
    <w:rsid w:val="008E37AA"/>
    <w:rsid w:val="008E4ADD"/>
    <w:rsid w:val="008E54BD"/>
    <w:rsid w:val="008E5731"/>
    <w:rsid w:val="008E5DC4"/>
    <w:rsid w:val="008E6F7C"/>
    <w:rsid w:val="008E721B"/>
    <w:rsid w:val="008F01CB"/>
    <w:rsid w:val="008F05CC"/>
    <w:rsid w:val="008F1CC5"/>
    <w:rsid w:val="008F3F18"/>
    <w:rsid w:val="008F4F7E"/>
    <w:rsid w:val="00900FB1"/>
    <w:rsid w:val="009015CF"/>
    <w:rsid w:val="009023CD"/>
    <w:rsid w:val="00910997"/>
    <w:rsid w:val="009111B8"/>
    <w:rsid w:val="0091481B"/>
    <w:rsid w:val="009148F4"/>
    <w:rsid w:val="00914A7D"/>
    <w:rsid w:val="00914DB3"/>
    <w:rsid w:val="00915DEC"/>
    <w:rsid w:val="00916C59"/>
    <w:rsid w:val="00916DFE"/>
    <w:rsid w:val="009176C9"/>
    <w:rsid w:val="00921215"/>
    <w:rsid w:val="00921458"/>
    <w:rsid w:val="0092171E"/>
    <w:rsid w:val="00922C48"/>
    <w:rsid w:val="00922CE6"/>
    <w:rsid w:val="00923553"/>
    <w:rsid w:val="00923B88"/>
    <w:rsid w:val="00926BBD"/>
    <w:rsid w:val="00927430"/>
    <w:rsid w:val="009302C7"/>
    <w:rsid w:val="00930CE5"/>
    <w:rsid w:val="00931622"/>
    <w:rsid w:val="0093189D"/>
    <w:rsid w:val="00932019"/>
    <w:rsid w:val="00933382"/>
    <w:rsid w:val="00933909"/>
    <w:rsid w:val="00933DA5"/>
    <w:rsid w:val="009348E5"/>
    <w:rsid w:val="00935013"/>
    <w:rsid w:val="00936FBB"/>
    <w:rsid w:val="009410C3"/>
    <w:rsid w:val="009412A2"/>
    <w:rsid w:val="00941C86"/>
    <w:rsid w:val="00943DCC"/>
    <w:rsid w:val="009510F0"/>
    <w:rsid w:val="0095515D"/>
    <w:rsid w:val="009556DF"/>
    <w:rsid w:val="00957085"/>
    <w:rsid w:val="00957B62"/>
    <w:rsid w:val="009616C1"/>
    <w:rsid w:val="009632E9"/>
    <w:rsid w:val="00963F9C"/>
    <w:rsid w:val="00965FF6"/>
    <w:rsid w:val="00970641"/>
    <w:rsid w:val="009729CB"/>
    <w:rsid w:val="00973184"/>
    <w:rsid w:val="00973191"/>
    <w:rsid w:val="00975EA9"/>
    <w:rsid w:val="00980048"/>
    <w:rsid w:val="0098094A"/>
    <w:rsid w:val="00982741"/>
    <w:rsid w:val="00982890"/>
    <w:rsid w:val="009849A6"/>
    <w:rsid w:val="009849EB"/>
    <w:rsid w:val="00986C8B"/>
    <w:rsid w:val="00986E66"/>
    <w:rsid w:val="00987E3F"/>
    <w:rsid w:val="009924BF"/>
    <w:rsid w:val="00994805"/>
    <w:rsid w:val="00994A58"/>
    <w:rsid w:val="00996576"/>
    <w:rsid w:val="009A1446"/>
    <w:rsid w:val="009A1575"/>
    <w:rsid w:val="009A343B"/>
    <w:rsid w:val="009A46D1"/>
    <w:rsid w:val="009A51DE"/>
    <w:rsid w:val="009A6C83"/>
    <w:rsid w:val="009B08F2"/>
    <w:rsid w:val="009B1205"/>
    <w:rsid w:val="009B125D"/>
    <w:rsid w:val="009B27AB"/>
    <w:rsid w:val="009B442D"/>
    <w:rsid w:val="009B565F"/>
    <w:rsid w:val="009B56F3"/>
    <w:rsid w:val="009C1278"/>
    <w:rsid w:val="009C2840"/>
    <w:rsid w:val="009C3A3B"/>
    <w:rsid w:val="009C3F9E"/>
    <w:rsid w:val="009C3FAD"/>
    <w:rsid w:val="009C3FCB"/>
    <w:rsid w:val="009C4227"/>
    <w:rsid w:val="009C4BFC"/>
    <w:rsid w:val="009C56D4"/>
    <w:rsid w:val="009C6D72"/>
    <w:rsid w:val="009C738A"/>
    <w:rsid w:val="009D2868"/>
    <w:rsid w:val="009E4CE4"/>
    <w:rsid w:val="009E5CF9"/>
    <w:rsid w:val="009E5E7D"/>
    <w:rsid w:val="009F5D1D"/>
    <w:rsid w:val="009F67DB"/>
    <w:rsid w:val="00A013D3"/>
    <w:rsid w:val="00A04D88"/>
    <w:rsid w:val="00A068B7"/>
    <w:rsid w:val="00A119BE"/>
    <w:rsid w:val="00A1225B"/>
    <w:rsid w:val="00A127FD"/>
    <w:rsid w:val="00A14B55"/>
    <w:rsid w:val="00A14E2D"/>
    <w:rsid w:val="00A14FBC"/>
    <w:rsid w:val="00A16C3A"/>
    <w:rsid w:val="00A20C15"/>
    <w:rsid w:val="00A21B5B"/>
    <w:rsid w:val="00A2376F"/>
    <w:rsid w:val="00A25B52"/>
    <w:rsid w:val="00A261BF"/>
    <w:rsid w:val="00A26EF5"/>
    <w:rsid w:val="00A27133"/>
    <w:rsid w:val="00A27B56"/>
    <w:rsid w:val="00A3044F"/>
    <w:rsid w:val="00A32090"/>
    <w:rsid w:val="00A33FCD"/>
    <w:rsid w:val="00A3527E"/>
    <w:rsid w:val="00A35BF1"/>
    <w:rsid w:val="00A368AF"/>
    <w:rsid w:val="00A41798"/>
    <w:rsid w:val="00A45B08"/>
    <w:rsid w:val="00A46666"/>
    <w:rsid w:val="00A47B9F"/>
    <w:rsid w:val="00A5102F"/>
    <w:rsid w:val="00A51D45"/>
    <w:rsid w:val="00A53658"/>
    <w:rsid w:val="00A551B5"/>
    <w:rsid w:val="00A6026B"/>
    <w:rsid w:val="00A60683"/>
    <w:rsid w:val="00A6145B"/>
    <w:rsid w:val="00A61ACF"/>
    <w:rsid w:val="00A61CA8"/>
    <w:rsid w:val="00A63105"/>
    <w:rsid w:val="00A633DA"/>
    <w:rsid w:val="00A63E22"/>
    <w:rsid w:val="00A645A9"/>
    <w:rsid w:val="00A675F9"/>
    <w:rsid w:val="00A679FC"/>
    <w:rsid w:val="00A70636"/>
    <w:rsid w:val="00A70DEA"/>
    <w:rsid w:val="00A71833"/>
    <w:rsid w:val="00A71C28"/>
    <w:rsid w:val="00A73721"/>
    <w:rsid w:val="00A7377E"/>
    <w:rsid w:val="00A741CC"/>
    <w:rsid w:val="00A75565"/>
    <w:rsid w:val="00A76315"/>
    <w:rsid w:val="00A77505"/>
    <w:rsid w:val="00A8236E"/>
    <w:rsid w:val="00A84C5F"/>
    <w:rsid w:val="00A87EA7"/>
    <w:rsid w:val="00A91575"/>
    <w:rsid w:val="00A92861"/>
    <w:rsid w:val="00A94A97"/>
    <w:rsid w:val="00A95064"/>
    <w:rsid w:val="00A95ECF"/>
    <w:rsid w:val="00A975DE"/>
    <w:rsid w:val="00AA273E"/>
    <w:rsid w:val="00AA47D1"/>
    <w:rsid w:val="00AA607A"/>
    <w:rsid w:val="00AA6238"/>
    <w:rsid w:val="00AA7326"/>
    <w:rsid w:val="00AA7A43"/>
    <w:rsid w:val="00AB0DED"/>
    <w:rsid w:val="00AB28CE"/>
    <w:rsid w:val="00AB29E4"/>
    <w:rsid w:val="00AB2FC8"/>
    <w:rsid w:val="00AB338E"/>
    <w:rsid w:val="00AB79A0"/>
    <w:rsid w:val="00AC25FB"/>
    <w:rsid w:val="00AC2D5D"/>
    <w:rsid w:val="00AC3848"/>
    <w:rsid w:val="00AC4774"/>
    <w:rsid w:val="00AD064D"/>
    <w:rsid w:val="00AD1BA1"/>
    <w:rsid w:val="00AD4186"/>
    <w:rsid w:val="00AD4634"/>
    <w:rsid w:val="00AD4B3C"/>
    <w:rsid w:val="00AD59CA"/>
    <w:rsid w:val="00AD5CB3"/>
    <w:rsid w:val="00AE04BD"/>
    <w:rsid w:val="00AE0682"/>
    <w:rsid w:val="00AE0B93"/>
    <w:rsid w:val="00AE2B8B"/>
    <w:rsid w:val="00AE4D31"/>
    <w:rsid w:val="00AE4EC3"/>
    <w:rsid w:val="00AF104E"/>
    <w:rsid w:val="00AF18E9"/>
    <w:rsid w:val="00AF75A0"/>
    <w:rsid w:val="00AF7A2C"/>
    <w:rsid w:val="00B01B79"/>
    <w:rsid w:val="00B03152"/>
    <w:rsid w:val="00B049D8"/>
    <w:rsid w:val="00B062B7"/>
    <w:rsid w:val="00B064DC"/>
    <w:rsid w:val="00B06ABD"/>
    <w:rsid w:val="00B12ABE"/>
    <w:rsid w:val="00B14A54"/>
    <w:rsid w:val="00B1562E"/>
    <w:rsid w:val="00B2046E"/>
    <w:rsid w:val="00B2117B"/>
    <w:rsid w:val="00B223AF"/>
    <w:rsid w:val="00B24F57"/>
    <w:rsid w:val="00B25F85"/>
    <w:rsid w:val="00B269F6"/>
    <w:rsid w:val="00B27C6D"/>
    <w:rsid w:val="00B27D0F"/>
    <w:rsid w:val="00B31AC2"/>
    <w:rsid w:val="00B3258E"/>
    <w:rsid w:val="00B33D72"/>
    <w:rsid w:val="00B345C0"/>
    <w:rsid w:val="00B35979"/>
    <w:rsid w:val="00B36EA9"/>
    <w:rsid w:val="00B377C3"/>
    <w:rsid w:val="00B40253"/>
    <w:rsid w:val="00B41707"/>
    <w:rsid w:val="00B42BD8"/>
    <w:rsid w:val="00B43B2C"/>
    <w:rsid w:val="00B45705"/>
    <w:rsid w:val="00B472BA"/>
    <w:rsid w:val="00B548FD"/>
    <w:rsid w:val="00B54DDE"/>
    <w:rsid w:val="00B5696A"/>
    <w:rsid w:val="00B57D53"/>
    <w:rsid w:val="00B6269F"/>
    <w:rsid w:val="00B626FE"/>
    <w:rsid w:val="00B6337E"/>
    <w:rsid w:val="00B64A53"/>
    <w:rsid w:val="00B64F72"/>
    <w:rsid w:val="00B64FB9"/>
    <w:rsid w:val="00B64FDE"/>
    <w:rsid w:val="00B704B9"/>
    <w:rsid w:val="00B70AA8"/>
    <w:rsid w:val="00B70EEB"/>
    <w:rsid w:val="00B70F42"/>
    <w:rsid w:val="00B70F91"/>
    <w:rsid w:val="00B71BB4"/>
    <w:rsid w:val="00B738D0"/>
    <w:rsid w:val="00B74E26"/>
    <w:rsid w:val="00B7529E"/>
    <w:rsid w:val="00B77085"/>
    <w:rsid w:val="00B82897"/>
    <w:rsid w:val="00B90610"/>
    <w:rsid w:val="00B915B7"/>
    <w:rsid w:val="00B91A98"/>
    <w:rsid w:val="00B91BE2"/>
    <w:rsid w:val="00B92792"/>
    <w:rsid w:val="00B92889"/>
    <w:rsid w:val="00B9293E"/>
    <w:rsid w:val="00B92F1E"/>
    <w:rsid w:val="00B9388B"/>
    <w:rsid w:val="00B94533"/>
    <w:rsid w:val="00B95A52"/>
    <w:rsid w:val="00B97A0C"/>
    <w:rsid w:val="00BA0881"/>
    <w:rsid w:val="00BA4876"/>
    <w:rsid w:val="00BA4FFD"/>
    <w:rsid w:val="00BA51D1"/>
    <w:rsid w:val="00BA685A"/>
    <w:rsid w:val="00BA6958"/>
    <w:rsid w:val="00BB4804"/>
    <w:rsid w:val="00BB6377"/>
    <w:rsid w:val="00BB79CF"/>
    <w:rsid w:val="00BC002E"/>
    <w:rsid w:val="00BC217D"/>
    <w:rsid w:val="00BC258C"/>
    <w:rsid w:val="00BC6951"/>
    <w:rsid w:val="00BC6EDB"/>
    <w:rsid w:val="00BC73B6"/>
    <w:rsid w:val="00BC7BE7"/>
    <w:rsid w:val="00BD0008"/>
    <w:rsid w:val="00BD0F00"/>
    <w:rsid w:val="00BD2175"/>
    <w:rsid w:val="00BD30DC"/>
    <w:rsid w:val="00BD3D92"/>
    <w:rsid w:val="00BD5E80"/>
    <w:rsid w:val="00BD6618"/>
    <w:rsid w:val="00BD69B3"/>
    <w:rsid w:val="00BD73E6"/>
    <w:rsid w:val="00BD7F06"/>
    <w:rsid w:val="00BE016E"/>
    <w:rsid w:val="00BE166A"/>
    <w:rsid w:val="00BE29DD"/>
    <w:rsid w:val="00BE7FE5"/>
    <w:rsid w:val="00BF07E4"/>
    <w:rsid w:val="00BF15B1"/>
    <w:rsid w:val="00BF1F6C"/>
    <w:rsid w:val="00BF6469"/>
    <w:rsid w:val="00BF689C"/>
    <w:rsid w:val="00C014DA"/>
    <w:rsid w:val="00C02A32"/>
    <w:rsid w:val="00C03866"/>
    <w:rsid w:val="00C05105"/>
    <w:rsid w:val="00C11908"/>
    <w:rsid w:val="00C13089"/>
    <w:rsid w:val="00C13561"/>
    <w:rsid w:val="00C14E45"/>
    <w:rsid w:val="00C17294"/>
    <w:rsid w:val="00C20600"/>
    <w:rsid w:val="00C22AAD"/>
    <w:rsid w:val="00C233C1"/>
    <w:rsid w:val="00C23EFF"/>
    <w:rsid w:val="00C25025"/>
    <w:rsid w:val="00C258A5"/>
    <w:rsid w:val="00C27CDE"/>
    <w:rsid w:val="00C3012C"/>
    <w:rsid w:val="00C30A5F"/>
    <w:rsid w:val="00C32687"/>
    <w:rsid w:val="00C335C3"/>
    <w:rsid w:val="00C338C9"/>
    <w:rsid w:val="00C34601"/>
    <w:rsid w:val="00C37D21"/>
    <w:rsid w:val="00C43BD1"/>
    <w:rsid w:val="00C44BA3"/>
    <w:rsid w:val="00C45C69"/>
    <w:rsid w:val="00C45E5D"/>
    <w:rsid w:val="00C4669E"/>
    <w:rsid w:val="00C46C78"/>
    <w:rsid w:val="00C505C7"/>
    <w:rsid w:val="00C50A71"/>
    <w:rsid w:val="00C50E2A"/>
    <w:rsid w:val="00C54421"/>
    <w:rsid w:val="00C54D15"/>
    <w:rsid w:val="00C5538B"/>
    <w:rsid w:val="00C5554D"/>
    <w:rsid w:val="00C55BC2"/>
    <w:rsid w:val="00C563D9"/>
    <w:rsid w:val="00C6056F"/>
    <w:rsid w:val="00C62349"/>
    <w:rsid w:val="00C644B4"/>
    <w:rsid w:val="00C66B21"/>
    <w:rsid w:val="00C66FA1"/>
    <w:rsid w:val="00C702CE"/>
    <w:rsid w:val="00C70459"/>
    <w:rsid w:val="00C71E3E"/>
    <w:rsid w:val="00C7364C"/>
    <w:rsid w:val="00C74B56"/>
    <w:rsid w:val="00C765C5"/>
    <w:rsid w:val="00C76844"/>
    <w:rsid w:val="00C773A6"/>
    <w:rsid w:val="00C779A3"/>
    <w:rsid w:val="00C82812"/>
    <w:rsid w:val="00C82FD9"/>
    <w:rsid w:val="00C83557"/>
    <w:rsid w:val="00C83592"/>
    <w:rsid w:val="00C92057"/>
    <w:rsid w:val="00C9263E"/>
    <w:rsid w:val="00C92A3A"/>
    <w:rsid w:val="00C92D19"/>
    <w:rsid w:val="00C957D2"/>
    <w:rsid w:val="00C97D87"/>
    <w:rsid w:val="00CA210B"/>
    <w:rsid w:val="00CA4064"/>
    <w:rsid w:val="00CA41D7"/>
    <w:rsid w:val="00CA443C"/>
    <w:rsid w:val="00CA54AC"/>
    <w:rsid w:val="00CA6A5B"/>
    <w:rsid w:val="00CA733F"/>
    <w:rsid w:val="00CB0E49"/>
    <w:rsid w:val="00CB3494"/>
    <w:rsid w:val="00CB37C1"/>
    <w:rsid w:val="00CC0C1D"/>
    <w:rsid w:val="00CC0FEE"/>
    <w:rsid w:val="00CC2EED"/>
    <w:rsid w:val="00CC3E01"/>
    <w:rsid w:val="00CC4930"/>
    <w:rsid w:val="00CC56F8"/>
    <w:rsid w:val="00CC5CE1"/>
    <w:rsid w:val="00CC67B6"/>
    <w:rsid w:val="00CC6E2D"/>
    <w:rsid w:val="00CC716D"/>
    <w:rsid w:val="00CC7328"/>
    <w:rsid w:val="00CD0890"/>
    <w:rsid w:val="00CD0976"/>
    <w:rsid w:val="00CD3105"/>
    <w:rsid w:val="00CD3275"/>
    <w:rsid w:val="00CD4B3F"/>
    <w:rsid w:val="00CD56F2"/>
    <w:rsid w:val="00CE1690"/>
    <w:rsid w:val="00CE3DB2"/>
    <w:rsid w:val="00CE4BE3"/>
    <w:rsid w:val="00CE637E"/>
    <w:rsid w:val="00CF081C"/>
    <w:rsid w:val="00CF0DE4"/>
    <w:rsid w:val="00CF37E8"/>
    <w:rsid w:val="00CF3927"/>
    <w:rsid w:val="00CF4867"/>
    <w:rsid w:val="00D004F9"/>
    <w:rsid w:val="00D105D8"/>
    <w:rsid w:val="00D11C4A"/>
    <w:rsid w:val="00D12E10"/>
    <w:rsid w:val="00D14092"/>
    <w:rsid w:val="00D1478F"/>
    <w:rsid w:val="00D15B4C"/>
    <w:rsid w:val="00D16DEE"/>
    <w:rsid w:val="00D22B58"/>
    <w:rsid w:val="00D2328B"/>
    <w:rsid w:val="00D23E7F"/>
    <w:rsid w:val="00D2420A"/>
    <w:rsid w:val="00D2723D"/>
    <w:rsid w:val="00D3035E"/>
    <w:rsid w:val="00D31F2F"/>
    <w:rsid w:val="00D3260B"/>
    <w:rsid w:val="00D34EB8"/>
    <w:rsid w:val="00D40392"/>
    <w:rsid w:val="00D43228"/>
    <w:rsid w:val="00D44A55"/>
    <w:rsid w:val="00D44D2F"/>
    <w:rsid w:val="00D45CC1"/>
    <w:rsid w:val="00D51ABE"/>
    <w:rsid w:val="00D52417"/>
    <w:rsid w:val="00D52441"/>
    <w:rsid w:val="00D53193"/>
    <w:rsid w:val="00D5552B"/>
    <w:rsid w:val="00D55B4D"/>
    <w:rsid w:val="00D607EB"/>
    <w:rsid w:val="00D62BEA"/>
    <w:rsid w:val="00D634EF"/>
    <w:rsid w:val="00D671ED"/>
    <w:rsid w:val="00D67250"/>
    <w:rsid w:val="00D707F5"/>
    <w:rsid w:val="00D722E3"/>
    <w:rsid w:val="00D72F48"/>
    <w:rsid w:val="00D73262"/>
    <w:rsid w:val="00D73866"/>
    <w:rsid w:val="00D73960"/>
    <w:rsid w:val="00D74362"/>
    <w:rsid w:val="00D74606"/>
    <w:rsid w:val="00D756A7"/>
    <w:rsid w:val="00D76EE2"/>
    <w:rsid w:val="00D80B64"/>
    <w:rsid w:val="00D81FA9"/>
    <w:rsid w:val="00D82549"/>
    <w:rsid w:val="00D82969"/>
    <w:rsid w:val="00D83850"/>
    <w:rsid w:val="00D865CA"/>
    <w:rsid w:val="00D90C69"/>
    <w:rsid w:val="00D912D7"/>
    <w:rsid w:val="00D9177F"/>
    <w:rsid w:val="00D93F9E"/>
    <w:rsid w:val="00D951DB"/>
    <w:rsid w:val="00D95DCA"/>
    <w:rsid w:val="00D97ADB"/>
    <w:rsid w:val="00DA16BC"/>
    <w:rsid w:val="00DA18A4"/>
    <w:rsid w:val="00DA6002"/>
    <w:rsid w:val="00DA6A2A"/>
    <w:rsid w:val="00DB00D8"/>
    <w:rsid w:val="00DB0815"/>
    <w:rsid w:val="00DB0B0A"/>
    <w:rsid w:val="00DB102A"/>
    <w:rsid w:val="00DB21D0"/>
    <w:rsid w:val="00DB378B"/>
    <w:rsid w:val="00DB509D"/>
    <w:rsid w:val="00DB58CD"/>
    <w:rsid w:val="00DB6C75"/>
    <w:rsid w:val="00DC044F"/>
    <w:rsid w:val="00DC1C16"/>
    <w:rsid w:val="00DC2889"/>
    <w:rsid w:val="00DC2F3C"/>
    <w:rsid w:val="00DC4151"/>
    <w:rsid w:val="00DC48A1"/>
    <w:rsid w:val="00DC6FD6"/>
    <w:rsid w:val="00DC76B4"/>
    <w:rsid w:val="00DC79A3"/>
    <w:rsid w:val="00DD2D78"/>
    <w:rsid w:val="00DD497B"/>
    <w:rsid w:val="00DD4D7E"/>
    <w:rsid w:val="00DD73EE"/>
    <w:rsid w:val="00DE0454"/>
    <w:rsid w:val="00DE25AF"/>
    <w:rsid w:val="00DE2776"/>
    <w:rsid w:val="00DE2D7E"/>
    <w:rsid w:val="00DE31D1"/>
    <w:rsid w:val="00DE3B49"/>
    <w:rsid w:val="00DE4D28"/>
    <w:rsid w:val="00DE4DFD"/>
    <w:rsid w:val="00DE531F"/>
    <w:rsid w:val="00DE5A53"/>
    <w:rsid w:val="00DE6420"/>
    <w:rsid w:val="00DF02AC"/>
    <w:rsid w:val="00DF0C66"/>
    <w:rsid w:val="00DF0D81"/>
    <w:rsid w:val="00DF0E58"/>
    <w:rsid w:val="00DF1BCF"/>
    <w:rsid w:val="00DF2E8C"/>
    <w:rsid w:val="00DF526F"/>
    <w:rsid w:val="00DF6902"/>
    <w:rsid w:val="00DF73A9"/>
    <w:rsid w:val="00E01928"/>
    <w:rsid w:val="00E02F8B"/>
    <w:rsid w:val="00E03A8A"/>
    <w:rsid w:val="00E057AB"/>
    <w:rsid w:val="00E05EF1"/>
    <w:rsid w:val="00E10F30"/>
    <w:rsid w:val="00E11A55"/>
    <w:rsid w:val="00E129C1"/>
    <w:rsid w:val="00E1347E"/>
    <w:rsid w:val="00E1459B"/>
    <w:rsid w:val="00E1567B"/>
    <w:rsid w:val="00E16A7B"/>
    <w:rsid w:val="00E20185"/>
    <w:rsid w:val="00E2038B"/>
    <w:rsid w:val="00E22BE0"/>
    <w:rsid w:val="00E2385B"/>
    <w:rsid w:val="00E238D5"/>
    <w:rsid w:val="00E26C26"/>
    <w:rsid w:val="00E33881"/>
    <w:rsid w:val="00E35740"/>
    <w:rsid w:val="00E36CCA"/>
    <w:rsid w:val="00E40E9F"/>
    <w:rsid w:val="00E416B1"/>
    <w:rsid w:val="00E41A03"/>
    <w:rsid w:val="00E42634"/>
    <w:rsid w:val="00E44B1D"/>
    <w:rsid w:val="00E46037"/>
    <w:rsid w:val="00E502BC"/>
    <w:rsid w:val="00E52749"/>
    <w:rsid w:val="00E5490C"/>
    <w:rsid w:val="00E5544B"/>
    <w:rsid w:val="00E5648B"/>
    <w:rsid w:val="00E570D5"/>
    <w:rsid w:val="00E6326C"/>
    <w:rsid w:val="00E6370F"/>
    <w:rsid w:val="00E646E3"/>
    <w:rsid w:val="00E6492E"/>
    <w:rsid w:val="00E71CB4"/>
    <w:rsid w:val="00E72655"/>
    <w:rsid w:val="00E7278C"/>
    <w:rsid w:val="00E73680"/>
    <w:rsid w:val="00E736F1"/>
    <w:rsid w:val="00E7399D"/>
    <w:rsid w:val="00E75163"/>
    <w:rsid w:val="00E759A2"/>
    <w:rsid w:val="00E76A24"/>
    <w:rsid w:val="00E80EF5"/>
    <w:rsid w:val="00E82191"/>
    <w:rsid w:val="00E82966"/>
    <w:rsid w:val="00E82F98"/>
    <w:rsid w:val="00E8434C"/>
    <w:rsid w:val="00E84C3D"/>
    <w:rsid w:val="00E906FB"/>
    <w:rsid w:val="00E92C2C"/>
    <w:rsid w:val="00E92F3E"/>
    <w:rsid w:val="00EA164B"/>
    <w:rsid w:val="00EA4571"/>
    <w:rsid w:val="00EA4E4A"/>
    <w:rsid w:val="00EA59DF"/>
    <w:rsid w:val="00EA7A16"/>
    <w:rsid w:val="00EB0ACC"/>
    <w:rsid w:val="00EB4299"/>
    <w:rsid w:val="00EB471F"/>
    <w:rsid w:val="00EB5C7C"/>
    <w:rsid w:val="00EC1A04"/>
    <w:rsid w:val="00EC2E43"/>
    <w:rsid w:val="00EC36C1"/>
    <w:rsid w:val="00EC481A"/>
    <w:rsid w:val="00EC4F21"/>
    <w:rsid w:val="00EC4F3C"/>
    <w:rsid w:val="00EC7554"/>
    <w:rsid w:val="00ED2E07"/>
    <w:rsid w:val="00ED40B6"/>
    <w:rsid w:val="00ED579F"/>
    <w:rsid w:val="00ED60EF"/>
    <w:rsid w:val="00ED6853"/>
    <w:rsid w:val="00ED7F74"/>
    <w:rsid w:val="00EE1689"/>
    <w:rsid w:val="00EE26FB"/>
    <w:rsid w:val="00EE31C6"/>
    <w:rsid w:val="00EE349A"/>
    <w:rsid w:val="00EE4070"/>
    <w:rsid w:val="00EE5F87"/>
    <w:rsid w:val="00EE6955"/>
    <w:rsid w:val="00EF28EC"/>
    <w:rsid w:val="00EF35A0"/>
    <w:rsid w:val="00EF38AF"/>
    <w:rsid w:val="00F00B60"/>
    <w:rsid w:val="00F02449"/>
    <w:rsid w:val="00F03712"/>
    <w:rsid w:val="00F04B8B"/>
    <w:rsid w:val="00F1037F"/>
    <w:rsid w:val="00F10F07"/>
    <w:rsid w:val="00F11384"/>
    <w:rsid w:val="00F11DC6"/>
    <w:rsid w:val="00F128CD"/>
    <w:rsid w:val="00F12C76"/>
    <w:rsid w:val="00F135B0"/>
    <w:rsid w:val="00F142C0"/>
    <w:rsid w:val="00F142C8"/>
    <w:rsid w:val="00F1454C"/>
    <w:rsid w:val="00F16E19"/>
    <w:rsid w:val="00F17407"/>
    <w:rsid w:val="00F21EEC"/>
    <w:rsid w:val="00F226BE"/>
    <w:rsid w:val="00F245D0"/>
    <w:rsid w:val="00F24616"/>
    <w:rsid w:val="00F278C3"/>
    <w:rsid w:val="00F30842"/>
    <w:rsid w:val="00F32D11"/>
    <w:rsid w:val="00F33FB4"/>
    <w:rsid w:val="00F35D99"/>
    <w:rsid w:val="00F379FB"/>
    <w:rsid w:val="00F4324A"/>
    <w:rsid w:val="00F44783"/>
    <w:rsid w:val="00F44E98"/>
    <w:rsid w:val="00F47714"/>
    <w:rsid w:val="00F50EE6"/>
    <w:rsid w:val="00F51198"/>
    <w:rsid w:val="00F5123C"/>
    <w:rsid w:val="00F52D55"/>
    <w:rsid w:val="00F54278"/>
    <w:rsid w:val="00F5783A"/>
    <w:rsid w:val="00F579D0"/>
    <w:rsid w:val="00F57C8C"/>
    <w:rsid w:val="00F60ED1"/>
    <w:rsid w:val="00F612B6"/>
    <w:rsid w:val="00F62C37"/>
    <w:rsid w:val="00F64BE7"/>
    <w:rsid w:val="00F70691"/>
    <w:rsid w:val="00F71D13"/>
    <w:rsid w:val="00F723A2"/>
    <w:rsid w:val="00F73763"/>
    <w:rsid w:val="00F755D8"/>
    <w:rsid w:val="00F81E13"/>
    <w:rsid w:val="00F82D21"/>
    <w:rsid w:val="00F8354B"/>
    <w:rsid w:val="00F83DF2"/>
    <w:rsid w:val="00F84ECA"/>
    <w:rsid w:val="00F877B2"/>
    <w:rsid w:val="00F90DC9"/>
    <w:rsid w:val="00F928EC"/>
    <w:rsid w:val="00F94434"/>
    <w:rsid w:val="00F9540B"/>
    <w:rsid w:val="00FA099C"/>
    <w:rsid w:val="00FA1BE4"/>
    <w:rsid w:val="00FA1D24"/>
    <w:rsid w:val="00FA407E"/>
    <w:rsid w:val="00FA517F"/>
    <w:rsid w:val="00FA56BC"/>
    <w:rsid w:val="00FA5CDF"/>
    <w:rsid w:val="00FA5DBF"/>
    <w:rsid w:val="00FA61E7"/>
    <w:rsid w:val="00FA76A6"/>
    <w:rsid w:val="00FA7A46"/>
    <w:rsid w:val="00FA7F05"/>
    <w:rsid w:val="00FB07C7"/>
    <w:rsid w:val="00FB1347"/>
    <w:rsid w:val="00FB1FD6"/>
    <w:rsid w:val="00FB603D"/>
    <w:rsid w:val="00FB6734"/>
    <w:rsid w:val="00FC02F6"/>
    <w:rsid w:val="00FC0C5F"/>
    <w:rsid w:val="00FC2238"/>
    <w:rsid w:val="00FC3A84"/>
    <w:rsid w:val="00FC4067"/>
    <w:rsid w:val="00FC409B"/>
    <w:rsid w:val="00FC44B0"/>
    <w:rsid w:val="00FD09EB"/>
    <w:rsid w:val="00FD0BEA"/>
    <w:rsid w:val="00FD0F83"/>
    <w:rsid w:val="00FD267B"/>
    <w:rsid w:val="00FD39E2"/>
    <w:rsid w:val="00FD444D"/>
    <w:rsid w:val="00FD58C2"/>
    <w:rsid w:val="00FD6ED3"/>
    <w:rsid w:val="00FE00C4"/>
    <w:rsid w:val="00FE1F71"/>
    <w:rsid w:val="00FE34D2"/>
    <w:rsid w:val="00FE40E7"/>
    <w:rsid w:val="00FE44F5"/>
    <w:rsid w:val="00FE4751"/>
    <w:rsid w:val="00FE70DC"/>
    <w:rsid w:val="00FE7B63"/>
    <w:rsid w:val="00FF0F70"/>
    <w:rsid w:val="00FF2E4D"/>
    <w:rsid w:val="00FF36AB"/>
    <w:rsid w:val="00FF3759"/>
    <w:rsid w:val="00FF3941"/>
    <w:rsid w:val="00FF3BAE"/>
    <w:rsid w:val="00FF4C69"/>
    <w:rsid w:val="00FF7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9"/>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BC0"/>
    <w:pPr>
      <w:ind w:left="720"/>
      <w:contextualSpacing/>
    </w:pPr>
  </w:style>
  <w:style w:type="character" w:styleId="CommentReference">
    <w:name w:val="annotation reference"/>
    <w:basedOn w:val="DefaultParagraphFont"/>
    <w:uiPriority w:val="99"/>
    <w:semiHidden/>
    <w:unhideWhenUsed/>
    <w:rsid w:val="00C9263E"/>
    <w:rPr>
      <w:sz w:val="16"/>
      <w:szCs w:val="16"/>
    </w:rPr>
  </w:style>
  <w:style w:type="paragraph" w:styleId="CommentText">
    <w:name w:val="annotation text"/>
    <w:basedOn w:val="Normal"/>
    <w:link w:val="CommentTextChar"/>
    <w:uiPriority w:val="99"/>
    <w:unhideWhenUsed/>
    <w:rsid w:val="00C9263E"/>
    <w:rPr>
      <w:sz w:val="20"/>
      <w:szCs w:val="20"/>
    </w:rPr>
  </w:style>
  <w:style w:type="character" w:customStyle="1" w:styleId="CommentTextChar">
    <w:name w:val="Comment Text Char"/>
    <w:basedOn w:val="DefaultParagraphFont"/>
    <w:link w:val="CommentText"/>
    <w:uiPriority w:val="99"/>
    <w:rsid w:val="00C926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263E"/>
    <w:rPr>
      <w:b/>
      <w:bCs/>
    </w:rPr>
  </w:style>
  <w:style w:type="character" w:customStyle="1" w:styleId="CommentSubjectChar">
    <w:name w:val="Comment Subject Char"/>
    <w:basedOn w:val="CommentTextChar"/>
    <w:link w:val="CommentSubject"/>
    <w:uiPriority w:val="99"/>
    <w:semiHidden/>
    <w:rsid w:val="00C9263E"/>
    <w:rPr>
      <w:rFonts w:ascii="Times New Roman" w:hAnsi="Times New Roman"/>
      <w:b/>
      <w:bCs/>
      <w:sz w:val="20"/>
      <w:szCs w:val="20"/>
    </w:rPr>
  </w:style>
  <w:style w:type="paragraph" w:styleId="NormalWeb">
    <w:name w:val="Normal (Web)"/>
    <w:basedOn w:val="Normal"/>
    <w:uiPriority w:val="99"/>
    <w:unhideWhenUsed/>
    <w:rsid w:val="004C0DA5"/>
    <w:pPr>
      <w:spacing w:before="100" w:beforeAutospacing="1" w:after="100" w:afterAutospacing="1"/>
    </w:pPr>
    <w:rPr>
      <w:rFonts w:eastAsia="Times New Roman" w:cs="Times New Roman"/>
      <w:sz w:val="24"/>
      <w:szCs w:val="24"/>
      <w:lang w:val="en-US"/>
    </w:rPr>
  </w:style>
  <w:style w:type="character" w:styleId="Emphasis">
    <w:name w:val="Emphasis"/>
    <w:basedOn w:val="DefaultParagraphFont"/>
    <w:uiPriority w:val="20"/>
    <w:qFormat/>
    <w:rsid w:val="00B12ABE"/>
    <w:rPr>
      <w:i/>
      <w:iCs/>
    </w:rPr>
  </w:style>
  <w:style w:type="paragraph" w:styleId="FootnoteText">
    <w:name w:val="footnote text"/>
    <w:basedOn w:val="Normal"/>
    <w:link w:val="FootnoteTextChar"/>
    <w:uiPriority w:val="99"/>
    <w:semiHidden/>
    <w:unhideWhenUsed/>
    <w:rsid w:val="00BF1F6C"/>
    <w:pPr>
      <w:spacing w:after="0"/>
    </w:pPr>
    <w:rPr>
      <w:sz w:val="20"/>
      <w:szCs w:val="20"/>
    </w:rPr>
  </w:style>
  <w:style w:type="character" w:customStyle="1" w:styleId="FootnoteTextChar">
    <w:name w:val="Footnote Text Char"/>
    <w:basedOn w:val="DefaultParagraphFont"/>
    <w:link w:val="FootnoteText"/>
    <w:uiPriority w:val="99"/>
    <w:semiHidden/>
    <w:rsid w:val="00BF1F6C"/>
    <w:rPr>
      <w:rFonts w:ascii="Times New Roman" w:hAnsi="Times New Roman"/>
      <w:sz w:val="20"/>
      <w:szCs w:val="20"/>
    </w:rPr>
  </w:style>
  <w:style w:type="character" w:styleId="FootnoteReference">
    <w:name w:val="footnote reference"/>
    <w:basedOn w:val="DefaultParagraphFont"/>
    <w:uiPriority w:val="99"/>
    <w:semiHidden/>
    <w:unhideWhenUsed/>
    <w:rsid w:val="00BF1F6C"/>
    <w:rPr>
      <w:vertAlign w:val="superscript"/>
    </w:rPr>
  </w:style>
  <w:style w:type="character" w:styleId="Hyperlink">
    <w:name w:val="Hyperlink"/>
    <w:basedOn w:val="DefaultParagraphFont"/>
    <w:uiPriority w:val="99"/>
    <w:unhideWhenUsed/>
    <w:rsid w:val="00A21B5B"/>
    <w:rPr>
      <w:color w:val="0563C1" w:themeColor="hyperlink"/>
      <w:u w:val="single"/>
    </w:rPr>
  </w:style>
  <w:style w:type="character" w:customStyle="1" w:styleId="UnresolvedMention1">
    <w:name w:val="Unresolved Mention1"/>
    <w:basedOn w:val="DefaultParagraphFont"/>
    <w:uiPriority w:val="99"/>
    <w:semiHidden/>
    <w:unhideWhenUsed/>
    <w:rsid w:val="00A21B5B"/>
    <w:rPr>
      <w:color w:val="605E5C"/>
      <w:shd w:val="clear" w:color="auto" w:fill="E1DFDD"/>
    </w:rPr>
  </w:style>
  <w:style w:type="paragraph" w:styleId="Header">
    <w:name w:val="header"/>
    <w:basedOn w:val="Normal"/>
    <w:link w:val="HeaderChar"/>
    <w:uiPriority w:val="99"/>
    <w:unhideWhenUsed/>
    <w:rsid w:val="00606D08"/>
    <w:pPr>
      <w:tabs>
        <w:tab w:val="center" w:pos="4677"/>
        <w:tab w:val="right" w:pos="9355"/>
      </w:tabs>
      <w:spacing w:after="0"/>
    </w:pPr>
  </w:style>
  <w:style w:type="character" w:customStyle="1" w:styleId="HeaderChar">
    <w:name w:val="Header Char"/>
    <w:basedOn w:val="DefaultParagraphFont"/>
    <w:link w:val="Header"/>
    <w:uiPriority w:val="99"/>
    <w:rsid w:val="00606D08"/>
    <w:rPr>
      <w:rFonts w:ascii="Times New Roman" w:hAnsi="Times New Roman"/>
      <w:sz w:val="28"/>
    </w:rPr>
  </w:style>
  <w:style w:type="paragraph" w:styleId="Footer">
    <w:name w:val="footer"/>
    <w:basedOn w:val="Normal"/>
    <w:link w:val="FooterChar"/>
    <w:uiPriority w:val="99"/>
    <w:unhideWhenUsed/>
    <w:rsid w:val="00606D08"/>
    <w:pPr>
      <w:tabs>
        <w:tab w:val="center" w:pos="4677"/>
        <w:tab w:val="right" w:pos="9355"/>
      </w:tabs>
      <w:spacing w:after="0"/>
    </w:pPr>
  </w:style>
  <w:style w:type="character" w:customStyle="1" w:styleId="FooterChar">
    <w:name w:val="Footer Char"/>
    <w:basedOn w:val="DefaultParagraphFont"/>
    <w:link w:val="Footer"/>
    <w:uiPriority w:val="99"/>
    <w:rsid w:val="00606D08"/>
    <w:rPr>
      <w:rFonts w:ascii="Times New Roman" w:hAnsi="Times New Roman"/>
      <w:sz w:val="28"/>
    </w:rPr>
  </w:style>
  <w:style w:type="paragraph" w:customStyle="1" w:styleId="Default">
    <w:name w:val="Default"/>
    <w:rsid w:val="00B92792"/>
    <w:pPr>
      <w:autoSpaceDE w:val="0"/>
      <w:autoSpaceDN w:val="0"/>
      <w:adjustRightInd w:val="0"/>
      <w:spacing w:after="0" w:line="240" w:lineRule="auto"/>
    </w:pPr>
    <w:rPr>
      <w:rFonts w:ascii="Cambria" w:hAnsi="Cambria" w:cs="Cambria"/>
      <w:color w:val="000000"/>
      <w:sz w:val="24"/>
      <w:szCs w:val="24"/>
      <w:lang w:val="ro-MD"/>
    </w:rPr>
  </w:style>
  <w:style w:type="paragraph" w:styleId="Revision">
    <w:name w:val="Revision"/>
    <w:hidden/>
    <w:uiPriority w:val="99"/>
    <w:semiHidden/>
    <w:rsid w:val="007F21B8"/>
    <w:pPr>
      <w:spacing w:after="0" w:line="240" w:lineRule="auto"/>
    </w:pPr>
    <w:rPr>
      <w:rFonts w:ascii="Times New Roman" w:hAnsi="Times New Roman"/>
      <w:sz w:val="28"/>
    </w:rPr>
  </w:style>
  <w:style w:type="table" w:styleId="TableGrid">
    <w:name w:val="Table Grid"/>
    <w:basedOn w:val="TableNormal"/>
    <w:uiPriority w:val="39"/>
    <w:rsid w:val="003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6A7"/>
    <w:rPr>
      <w:rFonts w:ascii="Segoe UI" w:hAnsi="Segoe UI" w:cs="Segoe UI" w:hint="default"/>
      <w:sz w:val="18"/>
      <w:szCs w:val="18"/>
    </w:rPr>
  </w:style>
  <w:style w:type="character" w:customStyle="1" w:styleId="cf11">
    <w:name w:val="cf11"/>
    <w:basedOn w:val="DefaultParagraphFont"/>
    <w:rsid w:val="00D756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7206">
      <w:bodyDiv w:val="1"/>
      <w:marLeft w:val="0"/>
      <w:marRight w:val="0"/>
      <w:marTop w:val="0"/>
      <w:marBottom w:val="0"/>
      <w:divBdr>
        <w:top w:val="none" w:sz="0" w:space="0" w:color="auto"/>
        <w:left w:val="none" w:sz="0" w:space="0" w:color="auto"/>
        <w:bottom w:val="none" w:sz="0" w:space="0" w:color="auto"/>
        <w:right w:val="none" w:sz="0" w:space="0" w:color="auto"/>
      </w:divBdr>
    </w:div>
    <w:div w:id="139925437">
      <w:bodyDiv w:val="1"/>
      <w:marLeft w:val="0"/>
      <w:marRight w:val="0"/>
      <w:marTop w:val="0"/>
      <w:marBottom w:val="0"/>
      <w:divBdr>
        <w:top w:val="none" w:sz="0" w:space="0" w:color="auto"/>
        <w:left w:val="none" w:sz="0" w:space="0" w:color="auto"/>
        <w:bottom w:val="none" w:sz="0" w:space="0" w:color="auto"/>
        <w:right w:val="none" w:sz="0" w:space="0" w:color="auto"/>
      </w:divBdr>
    </w:div>
    <w:div w:id="490872286">
      <w:bodyDiv w:val="1"/>
      <w:marLeft w:val="0"/>
      <w:marRight w:val="0"/>
      <w:marTop w:val="0"/>
      <w:marBottom w:val="0"/>
      <w:divBdr>
        <w:top w:val="none" w:sz="0" w:space="0" w:color="auto"/>
        <w:left w:val="none" w:sz="0" w:space="0" w:color="auto"/>
        <w:bottom w:val="none" w:sz="0" w:space="0" w:color="auto"/>
        <w:right w:val="none" w:sz="0" w:space="0" w:color="auto"/>
      </w:divBdr>
    </w:div>
    <w:div w:id="504440980">
      <w:bodyDiv w:val="1"/>
      <w:marLeft w:val="0"/>
      <w:marRight w:val="0"/>
      <w:marTop w:val="0"/>
      <w:marBottom w:val="0"/>
      <w:divBdr>
        <w:top w:val="none" w:sz="0" w:space="0" w:color="auto"/>
        <w:left w:val="none" w:sz="0" w:space="0" w:color="auto"/>
        <w:bottom w:val="none" w:sz="0" w:space="0" w:color="auto"/>
        <w:right w:val="none" w:sz="0" w:space="0" w:color="auto"/>
      </w:divBdr>
    </w:div>
    <w:div w:id="735518406">
      <w:bodyDiv w:val="1"/>
      <w:marLeft w:val="0"/>
      <w:marRight w:val="0"/>
      <w:marTop w:val="0"/>
      <w:marBottom w:val="0"/>
      <w:divBdr>
        <w:top w:val="none" w:sz="0" w:space="0" w:color="auto"/>
        <w:left w:val="none" w:sz="0" w:space="0" w:color="auto"/>
        <w:bottom w:val="none" w:sz="0" w:space="0" w:color="auto"/>
        <w:right w:val="none" w:sz="0" w:space="0" w:color="auto"/>
      </w:divBdr>
    </w:div>
    <w:div w:id="899829601">
      <w:bodyDiv w:val="1"/>
      <w:marLeft w:val="0"/>
      <w:marRight w:val="0"/>
      <w:marTop w:val="0"/>
      <w:marBottom w:val="0"/>
      <w:divBdr>
        <w:top w:val="none" w:sz="0" w:space="0" w:color="auto"/>
        <w:left w:val="none" w:sz="0" w:space="0" w:color="auto"/>
        <w:bottom w:val="none" w:sz="0" w:space="0" w:color="auto"/>
        <w:right w:val="none" w:sz="0" w:space="0" w:color="auto"/>
      </w:divBdr>
    </w:div>
    <w:div w:id="1192914235">
      <w:bodyDiv w:val="1"/>
      <w:marLeft w:val="0"/>
      <w:marRight w:val="0"/>
      <w:marTop w:val="0"/>
      <w:marBottom w:val="0"/>
      <w:divBdr>
        <w:top w:val="none" w:sz="0" w:space="0" w:color="auto"/>
        <w:left w:val="none" w:sz="0" w:space="0" w:color="auto"/>
        <w:bottom w:val="none" w:sz="0" w:space="0" w:color="auto"/>
        <w:right w:val="none" w:sz="0" w:space="0" w:color="auto"/>
      </w:divBdr>
    </w:div>
    <w:div w:id="1193687266">
      <w:bodyDiv w:val="1"/>
      <w:marLeft w:val="0"/>
      <w:marRight w:val="0"/>
      <w:marTop w:val="0"/>
      <w:marBottom w:val="0"/>
      <w:divBdr>
        <w:top w:val="none" w:sz="0" w:space="0" w:color="auto"/>
        <w:left w:val="none" w:sz="0" w:space="0" w:color="auto"/>
        <w:bottom w:val="none" w:sz="0" w:space="0" w:color="auto"/>
        <w:right w:val="none" w:sz="0" w:space="0" w:color="auto"/>
      </w:divBdr>
    </w:div>
    <w:div w:id="1333678703">
      <w:bodyDiv w:val="1"/>
      <w:marLeft w:val="0"/>
      <w:marRight w:val="0"/>
      <w:marTop w:val="0"/>
      <w:marBottom w:val="0"/>
      <w:divBdr>
        <w:top w:val="none" w:sz="0" w:space="0" w:color="auto"/>
        <w:left w:val="none" w:sz="0" w:space="0" w:color="auto"/>
        <w:bottom w:val="none" w:sz="0" w:space="0" w:color="auto"/>
        <w:right w:val="none" w:sz="0" w:space="0" w:color="auto"/>
      </w:divBdr>
    </w:div>
    <w:div w:id="1394085337">
      <w:bodyDiv w:val="1"/>
      <w:marLeft w:val="0"/>
      <w:marRight w:val="0"/>
      <w:marTop w:val="0"/>
      <w:marBottom w:val="0"/>
      <w:divBdr>
        <w:top w:val="none" w:sz="0" w:space="0" w:color="auto"/>
        <w:left w:val="none" w:sz="0" w:space="0" w:color="auto"/>
        <w:bottom w:val="none" w:sz="0" w:space="0" w:color="auto"/>
        <w:right w:val="none" w:sz="0" w:space="0" w:color="auto"/>
      </w:divBdr>
    </w:div>
    <w:div w:id="1545405973">
      <w:bodyDiv w:val="1"/>
      <w:marLeft w:val="0"/>
      <w:marRight w:val="0"/>
      <w:marTop w:val="0"/>
      <w:marBottom w:val="0"/>
      <w:divBdr>
        <w:top w:val="none" w:sz="0" w:space="0" w:color="auto"/>
        <w:left w:val="none" w:sz="0" w:space="0" w:color="auto"/>
        <w:bottom w:val="none" w:sz="0" w:space="0" w:color="auto"/>
        <w:right w:val="none" w:sz="0" w:space="0" w:color="auto"/>
      </w:divBdr>
    </w:div>
    <w:div w:id="1762801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AC04-95BA-4089-B040-B5241858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6161</Words>
  <Characters>35737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2023-10-30T14:25:00Z</dcterms:created>
  <dcterms:modified xsi:type="dcterms:W3CDTF">2023-10-30T14:38:00Z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23ddda1b-2603-4cdb-b535-95f80adf296f</vt:lpwstr>
  </property>
  <property fmtid="{D5CDD505-2E9C-101B-9397-08002B2CF9AE}" pid="3" name="Clasificare">
    <vt:lpwstr>NONE</vt:lpwstr>
  </property>
</Properties>
</file>